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FA86A" w14:textId="77777777" w:rsidR="00384800" w:rsidRPr="006D491C" w:rsidRDefault="00384800" w:rsidP="00384800">
      <w:pPr>
        <w:spacing w:line="300" w:lineRule="auto"/>
        <w:jc w:val="center"/>
        <w:rPr>
          <w:rFonts w:ascii="黑体" w:eastAsia="黑体" w:hAnsi="黑体"/>
          <w:b/>
          <w:sz w:val="30"/>
          <w:szCs w:val="30"/>
        </w:rPr>
      </w:pPr>
      <w:bookmarkStart w:id="0" w:name="_Hlk504503053"/>
      <w:r w:rsidRPr="006D491C">
        <w:rPr>
          <w:rFonts w:ascii="黑体" w:eastAsia="黑体" w:hAnsi="黑体" w:hint="eastAsia"/>
          <w:b/>
          <w:sz w:val="30"/>
          <w:szCs w:val="30"/>
        </w:rPr>
        <w:t>授权书</w:t>
      </w:r>
    </w:p>
    <w:p w14:paraId="372CBD74" w14:textId="77777777" w:rsidR="00384800" w:rsidRPr="006D491C" w:rsidRDefault="00384800" w:rsidP="00384800">
      <w:pPr>
        <w:spacing w:line="300" w:lineRule="auto"/>
        <w:rPr>
          <w:rFonts w:ascii="黑体" w:eastAsia="黑体" w:hAnsi="黑体"/>
          <w:sz w:val="24"/>
          <w:szCs w:val="24"/>
        </w:rPr>
      </w:pPr>
    </w:p>
    <w:p w14:paraId="4A6CE7E7" w14:textId="6192DED1" w:rsidR="00384800" w:rsidRPr="006D491C" w:rsidRDefault="00384800" w:rsidP="00384800">
      <w:pPr>
        <w:spacing w:line="360" w:lineRule="auto"/>
        <w:rPr>
          <w:rFonts w:ascii="黑体" w:eastAsia="黑体" w:hAnsi="黑体"/>
          <w:b/>
          <w:szCs w:val="21"/>
          <w:u w:val="single"/>
        </w:rPr>
      </w:pPr>
      <w:r w:rsidRPr="006D491C">
        <w:rPr>
          <w:rFonts w:ascii="黑体" w:eastAsia="黑体" w:hAnsi="黑体" w:hint="eastAsia"/>
          <w:b/>
          <w:szCs w:val="21"/>
        </w:rPr>
        <w:t>授权方</w:t>
      </w:r>
      <w:r w:rsidR="00D322E0">
        <w:rPr>
          <w:rFonts w:ascii="黑体" w:eastAsia="黑体" w:hAnsi="黑体" w:hint="eastAsia"/>
          <w:b/>
          <w:szCs w:val="21"/>
        </w:rPr>
        <w:t>（企业主体名称）</w:t>
      </w:r>
      <w:r w:rsidRPr="006D491C">
        <w:rPr>
          <w:rFonts w:ascii="黑体" w:eastAsia="黑体" w:hAnsi="黑体"/>
          <w:b/>
          <w:szCs w:val="21"/>
        </w:rPr>
        <w:t>：</w:t>
      </w:r>
      <w:r w:rsidRPr="006D491C">
        <w:rPr>
          <w:rFonts w:ascii="黑体" w:eastAsia="黑体" w:hAnsi="黑体" w:hint="eastAsia"/>
          <w:b/>
          <w:szCs w:val="21"/>
          <w:u w:val="single"/>
        </w:rPr>
        <w:t xml:space="preserve">                   </w:t>
      </w:r>
      <w:r w:rsidR="001C23FA">
        <w:rPr>
          <w:rFonts w:ascii="黑体" w:eastAsia="黑体" w:hAnsi="黑体"/>
          <w:b/>
          <w:szCs w:val="21"/>
          <w:u w:val="single"/>
        </w:rPr>
        <w:t xml:space="preserve">     </w:t>
      </w:r>
      <w:r w:rsidRPr="006D491C">
        <w:rPr>
          <w:rFonts w:ascii="黑体" w:eastAsia="黑体" w:hAnsi="黑体" w:hint="eastAsia"/>
          <w:b/>
          <w:szCs w:val="21"/>
          <w:u w:val="single"/>
        </w:rPr>
        <w:t xml:space="preserve">         </w:t>
      </w:r>
    </w:p>
    <w:p w14:paraId="4F095DD0" w14:textId="77777777" w:rsidR="00384800" w:rsidRPr="006D491C" w:rsidRDefault="00384800" w:rsidP="00384800">
      <w:pPr>
        <w:spacing w:line="360" w:lineRule="auto"/>
        <w:rPr>
          <w:rFonts w:ascii="黑体" w:eastAsia="黑体" w:hAnsi="黑体"/>
          <w:szCs w:val="21"/>
        </w:rPr>
      </w:pPr>
      <w:r w:rsidRPr="006D491C">
        <w:rPr>
          <w:rFonts w:ascii="黑体" w:eastAsia="黑体" w:hAnsi="黑体" w:hint="eastAsia"/>
          <w:b/>
          <w:szCs w:val="21"/>
        </w:rPr>
        <w:t>被</w:t>
      </w:r>
      <w:r w:rsidRPr="006D491C">
        <w:rPr>
          <w:rFonts w:ascii="黑体" w:eastAsia="黑体" w:hAnsi="黑体"/>
          <w:b/>
          <w:szCs w:val="21"/>
        </w:rPr>
        <w:t>授权方：深圳市腾讯计算机系统有限公司</w:t>
      </w:r>
    </w:p>
    <w:p w14:paraId="3560C6AF" w14:textId="77777777" w:rsidR="00384800" w:rsidRPr="006D491C" w:rsidRDefault="00384800" w:rsidP="00384800">
      <w:pPr>
        <w:spacing w:line="360" w:lineRule="auto"/>
        <w:ind w:firstLine="420"/>
        <w:jc w:val="left"/>
        <w:rPr>
          <w:rFonts w:ascii="黑体" w:eastAsia="黑体" w:hAnsi="黑体"/>
          <w:sz w:val="24"/>
          <w:szCs w:val="24"/>
        </w:rPr>
      </w:pPr>
    </w:p>
    <w:p w14:paraId="5CB30469" w14:textId="52471A94" w:rsidR="00384800" w:rsidRPr="006D491C" w:rsidRDefault="00384800" w:rsidP="00763299">
      <w:pPr>
        <w:spacing w:line="400" w:lineRule="exact"/>
        <w:ind w:firstLine="360"/>
        <w:rPr>
          <w:rFonts w:ascii="黑体" w:eastAsia="黑体" w:hAnsi="黑体"/>
          <w:szCs w:val="21"/>
        </w:rPr>
      </w:pPr>
      <w:r w:rsidRPr="006D491C">
        <w:rPr>
          <w:rFonts w:ascii="黑体" w:eastAsia="黑体" w:hAnsi="黑体" w:hint="eastAsia"/>
          <w:szCs w:val="21"/>
        </w:rPr>
        <w:t>为促进授权方原创作品的合法使用与传播，</w:t>
      </w:r>
      <w:r w:rsidR="00537BC3">
        <w:rPr>
          <w:rFonts w:ascii="黑体" w:eastAsia="黑体" w:hAnsi="黑体" w:hint="eastAsia"/>
          <w:szCs w:val="21"/>
        </w:rPr>
        <w:t>以及全网</w:t>
      </w:r>
      <w:r w:rsidR="00537BC3">
        <w:rPr>
          <w:rFonts w:ascii="黑体" w:eastAsia="黑体" w:hAnsi="黑体"/>
          <w:szCs w:val="21"/>
        </w:rPr>
        <w:t>维权保护，</w:t>
      </w:r>
      <w:r w:rsidRPr="006D491C">
        <w:rPr>
          <w:rFonts w:ascii="黑体" w:eastAsia="黑体" w:hAnsi="黑体" w:hint="eastAsia"/>
          <w:szCs w:val="21"/>
        </w:rPr>
        <w:t>授权方现确认：</w:t>
      </w:r>
    </w:p>
    <w:p w14:paraId="218276BB" w14:textId="2AE543CA" w:rsidR="00E25469" w:rsidRPr="006D491C" w:rsidRDefault="007D134D" w:rsidP="00763299">
      <w:pPr>
        <w:spacing w:line="400" w:lineRule="exact"/>
        <w:ind w:firstLine="360"/>
        <w:rPr>
          <w:rFonts w:ascii="黑体" w:eastAsia="黑体" w:hAnsi="黑体"/>
          <w:szCs w:val="21"/>
        </w:rPr>
      </w:pPr>
      <w:r w:rsidRPr="006D491C">
        <w:rPr>
          <w:rFonts w:ascii="黑体" w:eastAsia="黑体" w:hAnsi="黑体" w:hint="eastAsia"/>
          <w:szCs w:val="21"/>
        </w:rPr>
        <w:t>授权方入驻腾讯</w:t>
      </w:r>
      <w:r w:rsidRPr="006D491C">
        <w:rPr>
          <w:rFonts w:ascii="黑体" w:eastAsia="黑体" w:hAnsi="黑体"/>
          <w:szCs w:val="21"/>
        </w:rPr>
        <w:t>内容开放</w:t>
      </w:r>
      <w:r w:rsidR="00384800" w:rsidRPr="006D491C">
        <w:rPr>
          <w:rFonts w:ascii="黑体" w:eastAsia="黑体" w:hAnsi="黑体" w:hint="eastAsia"/>
          <w:szCs w:val="21"/>
        </w:rPr>
        <w:t>平台（网址</w:t>
      </w:r>
      <w:r w:rsidR="00384800" w:rsidRPr="006D491C">
        <w:rPr>
          <w:rFonts w:ascii="黑体" w:eastAsia="黑体" w:hAnsi="黑体"/>
          <w:szCs w:val="21"/>
        </w:rPr>
        <w:t>：om.qq.com</w:t>
      </w:r>
      <w:r w:rsidR="00384800" w:rsidRPr="006D491C">
        <w:rPr>
          <w:rFonts w:ascii="黑体" w:eastAsia="黑体" w:hAnsi="黑体" w:hint="eastAsia"/>
          <w:szCs w:val="21"/>
        </w:rPr>
        <w:t>），通过</w:t>
      </w:r>
      <w:r w:rsidR="00F02E4F">
        <w:rPr>
          <w:rFonts w:ascii="黑体" w:eastAsia="黑体" w:hAnsi="黑体" w:hint="eastAsia"/>
          <w:szCs w:val="21"/>
        </w:rPr>
        <w:t>附表</w:t>
      </w:r>
      <w:r w:rsidR="00F02E4F">
        <w:rPr>
          <w:rFonts w:ascii="黑体" w:eastAsia="黑体" w:hAnsi="黑体"/>
          <w:szCs w:val="21"/>
        </w:rPr>
        <w:t>中所列</w:t>
      </w:r>
      <w:r w:rsidR="00384800" w:rsidRPr="006D491C">
        <w:rPr>
          <w:rFonts w:ascii="黑体" w:eastAsia="黑体" w:hAnsi="黑体" w:hint="eastAsia"/>
          <w:szCs w:val="21"/>
        </w:rPr>
        <w:t>“企鹅号”发布的所有作品，包括但不限于文字、图片、视频和音频等（以下简称“授权内容”），</w:t>
      </w:r>
      <w:r w:rsidR="00511625" w:rsidRPr="006D491C">
        <w:rPr>
          <w:rFonts w:ascii="黑体" w:eastAsia="黑体" w:hAnsi="黑体" w:hint="eastAsia"/>
          <w:szCs w:val="21"/>
        </w:rPr>
        <w:t>均</w:t>
      </w:r>
      <w:r w:rsidR="003A6364" w:rsidRPr="006D491C">
        <w:rPr>
          <w:rFonts w:ascii="黑体" w:eastAsia="黑体" w:hAnsi="黑体"/>
          <w:szCs w:val="21"/>
        </w:rPr>
        <w:t>永久地、</w:t>
      </w:r>
      <w:r w:rsidR="00384800" w:rsidRPr="006D491C">
        <w:rPr>
          <w:rFonts w:ascii="黑体" w:eastAsia="黑体" w:hAnsi="黑体" w:hint="eastAsia"/>
          <w:szCs w:val="21"/>
        </w:rPr>
        <w:t>不可撤销</w:t>
      </w:r>
      <w:r w:rsidR="003A6364" w:rsidRPr="006D491C">
        <w:rPr>
          <w:rFonts w:ascii="黑体" w:eastAsia="黑体" w:hAnsi="黑体" w:hint="eastAsia"/>
          <w:szCs w:val="21"/>
        </w:rPr>
        <w:t>地</w:t>
      </w:r>
      <w:r w:rsidR="00384800" w:rsidRPr="006D491C">
        <w:rPr>
          <w:rFonts w:ascii="黑体" w:eastAsia="黑体" w:hAnsi="黑体" w:hint="eastAsia"/>
          <w:szCs w:val="21"/>
        </w:rPr>
        <w:t>授权</w:t>
      </w:r>
      <w:r w:rsidR="005F19B5" w:rsidRPr="006D491C">
        <w:rPr>
          <w:rFonts w:ascii="黑体" w:eastAsia="黑体" w:hAnsi="黑体" w:hint="eastAsia"/>
          <w:szCs w:val="21"/>
        </w:rPr>
        <w:t>被</w:t>
      </w:r>
      <w:r w:rsidR="005F19B5" w:rsidRPr="006D491C">
        <w:rPr>
          <w:rFonts w:ascii="黑体" w:eastAsia="黑体" w:hAnsi="黑体"/>
          <w:szCs w:val="21"/>
        </w:rPr>
        <w:t>授权方</w:t>
      </w:r>
      <w:r w:rsidR="00384800" w:rsidRPr="006D491C">
        <w:rPr>
          <w:rFonts w:ascii="黑体" w:eastAsia="黑体" w:hAnsi="黑体" w:hint="eastAsia"/>
          <w:szCs w:val="21"/>
        </w:rPr>
        <w:t>在全球范围内享有如下权利：</w:t>
      </w:r>
    </w:p>
    <w:p w14:paraId="25119AC8" w14:textId="77777777" w:rsidR="00402089" w:rsidRPr="006D491C" w:rsidRDefault="00402089" w:rsidP="00763299">
      <w:pPr>
        <w:spacing w:line="400" w:lineRule="exact"/>
        <w:ind w:firstLine="420"/>
        <w:rPr>
          <w:rFonts w:ascii="黑体" w:eastAsia="黑体" w:hAnsi="黑体"/>
          <w:szCs w:val="21"/>
        </w:rPr>
      </w:pPr>
      <w:r w:rsidRPr="006D491C">
        <w:rPr>
          <w:rFonts w:ascii="黑体" w:eastAsia="黑体" w:hAnsi="黑体" w:hint="eastAsia"/>
          <w:szCs w:val="21"/>
        </w:rPr>
        <w:t>1.授权内容</w:t>
      </w:r>
      <w:r w:rsidRPr="006D491C">
        <w:rPr>
          <w:rFonts w:ascii="黑体" w:eastAsia="黑体" w:hAnsi="黑体"/>
          <w:szCs w:val="21"/>
        </w:rPr>
        <w:t>及授权类型：</w:t>
      </w:r>
    </w:p>
    <w:p w14:paraId="209E7FCB" w14:textId="3D68CD41" w:rsidR="00BC4FEE" w:rsidRPr="006D491C" w:rsidRDefault="00955E96" w:rsidP="00763299">
      <w:pPr>
        <w:spacing w:line="400" w:lineRule="exact"/>
        <w:ind w:firstLine="420"/>
        <w:rPr>
          <w:rFonts w:ascii="黑体" w:eastAsia="黑体" w:hAnsi="黑体"/>
          <w:szCs w:val="21"/>
        </w:rPr>
      </w:pPr>
      <w:r w:rsidRPr="006D491C">
        <w:rPr>
          <w:rFonts w:ascii="黑体" w:eastAsia="黑体" w:hAnsi="黑体"/>
          <w:szCs w:val="21"/>
        </w:rPr>
        <w:t>1</w:t>
      </w:r>
      <w:r w:rsidRPr="006D491C">
        <w:rPr>
          <w:rFonts w:ascii="黑体" w:eastAsia="黑体" w:hAnsi="黑体" w:hint="eastAsia"/>
          <w:szCs w:val="21"/>
        </w:rPr>
        <w:t>）</w:t>
      </w:r>
      <w:r w:rsidR="003C0DD1" w:rsidRPr="006D491C">
        <w:rPr>
          <w:rFonts w:ascii="黑体" w:eastAsia="黑体" w:hAnsi="黑体" w:hint="eastAsia"/>
          <w:szCs w:val="21"/>
        </w:rPr>
        <w:t>授权方在上述企鹅号发布的作品，凡</w:t>
      </w:r>
      <w:r w:rsidR="00C21AF7" w:rsidRPr="006D491C">
        <w:rPr>
          <w:rFonts w:ascii="黑体" w:eastAsia="黑体" w:hAnsi="黑体" w:hint="eastAsia"/>
          <w:szCs w:val="21"/>
        </w:rPr>
        <w:t>标示</w:t>
      </w:r>
      <w:r w:rsidR="003C0DD1" w:rsidRPr="006D491C">
        <w:rPr>
          <w:rFonts w:ascii="黑体" w:eastAsia="黑体" w:hAnsi="黑体"/>
          <w:szCs w:val="21"/>
        </w:rPr>
        <w:t>“</w:t>
      </w:r>
      <w:r w:rsidR="00BC4FEE" w:rsidRPr="006D491C">
        <w:rPr>
          <w:rFonts w:ascii="黑体" w:eastAsia="黑体" w:hAnsi="黑体" w:hint="eastAsia"/>
          <w:szCs w:val="21"/>
        </w:rPr>
        <w:t>独家</w:t>
      </w:r>
      <w:r w:rsidR="003C0DD1" w:rsidRPr="006D491C">
        <w:rPr>
          <w:rFonts w:ascii="黑体" w:eastAsia="黑体" w:hAnsi="黑体"/>
          <w:szCs w:val="21"/>
        </w:rPr>
        <w:t>”</w:t>
      </w:r>
      <w:r w:rsidR="003C0DD1" w:rsidRPr="006D491C">
        <w:rPr>
          <w:rFonts w:ascii="黑体" w:eastAsia="黑体" w:hAnsi="黑体" w:hint="eastAsia"/>
          <w:szCs w:val="21"/>
        </w:rPr>
        <w:t>标签</w:t>
      </w:r>
      <w:r w:rsidR="003C0DD1" w:rsidRPr="006D491C">
        <w:rPr>
          <w:rFonts w:ascii="黑体" w:eastAsia="黑体" w:hAnsi="黑体"/>
          <w:szCs w:val="21"/>
        </w:rPr>
        <w:t>的</w:t>
      </w:r>
      <w:r w:rsidR="00BC4FEE" w:rsidRPr="006D491C">
        <w:rPr>
          <w:rFonts w:ascii="黑体" w:eastAsia="黑体" w:hAnsi="黑体" w:hint="eastAsia"/>
          <w:szCs w:val="21"/>
        </w:rPr>
        <w:t>，</w:t>
      </w:r>
      <w:r w:rsidR="008747F4" w:rsidRPr="006D491C">
        <w:rPr>
          <w:rFonts w:ascii="黑体" w:eastAsia="黑体" w:hAnsi="黑体" w:hint="eastAsia"/>
          <w:szCs w:val="21"/>
        </w:rPr>
        <w:t>该作品的</w:t>
      </w:r>
      <w:r w:rsidR="008747F4" w:rsidRPr="006D491C">
        <w:rPr>
          <w:rFonts w:ascii="黑体" w:eastAsia="黑体" w:hAnsi="黑体"/>
          <w:szCs w:val="21"/>
        </w:rPr>
        <w:t>信息网络传播权</w:t>
      </w:r>
      <w:r w:rsidR="008747F4" w:rsidRPr="006D491C">
        <w:rPr>
          <w:rFonts w:ascii="黑体" w:eastAsia="黑体" w:hAnsi="黑体" w:hint="eastAsia"/>
          <w:szCs w:val="21"/>
        </w:rPr>
        <w:t>均独占性授权给被授权方，被授权方有权排除包括授权方在内的任何人使用上述授权作品及授权权利。</w:t>
      </w:r>
    </w:p>
    <w:p w14:paraId="2F6BC2FF" w14:textId="0358CA00" w:rsidR="00402089" w:rsidRPr="006D491C" w:rsidRDefault="00BC4FEE" w:rsidP="00763299">
      <w:pPr>
        <w:spacing w:line="400" w:lineRule="exact"/>
        <w:ind w:firstLine="420"/>
        <w:rPr>
          <w:rFonts w:ascii="黑体" w:eastAsia="黑体" w:hAnsi="黑体"/>
          <w:szCs w:val="21"/>
        </w:rPr>
      </w:pPr>
      <w:r w:rsidRPr="006D491C">
        <w:rPr>
          <w:rFonts w:ascii="黑体" w:eastAsia="黑体" w:hAnsi="黑体" w:hint="eastAsia"/>
          <w:szCs w:val="21"/>
        </w:rPr>
        <w:t>2）</w:t>
      </w:r>
      <w:r w:rsidR="00511625" w:rsidRPr="006D491C">
        <w:rPr>
          <w:rFonts w:ascii="黑体" w:eastAsia="黑体" w:hAnsi="黑体" w:hint="eastAsia"/>
          <w:szCs w:val="21"/>
        </w:rPr>
        <w:t>授权方</w:t>
      </w:r>
      <w:r w:rsidR="003C0DD1" w:rsidRPr="006D491C">
        <w:rPr>
          <w:rFonts w:ascii="黑体" w:eastAsia="黑体" w:hAnsi="黑体" w:hint="eastAsia"/>
          <w:szCs w:val="21"/>
        </w:rPr>
        <w:t>在上述企鹅号发布的作品，凡</w:t>
      </w:r>
      <w:r w:rsidR="00511625" w:rsidRPr="006D491C">
        <w:rPr>
          <w:rFonts w:ascii="黑体" w:eastAsia="黑体" w:hAnsi="黑体" w:hint="eastAsia"/>
          <w:szCs w:val="21"/>
        </w:rPr>
        <w:t>标示</w:t>
      </w:r>
      <w:r w:rsidR="00511625" w:rsidRPr="006D491C">
        <w:rPr>
          <w:rFonts w:ascii="黑体" w:eastAsia="黑体" w:hAnsi="黑体"/>
          <w:szCs w:val="21"/>
        </w:rPr>
        <w:t>“</w:t>
      </w:r>
      <w:r w:rsidR="00511625" w:rsidRPr="006D491C">
        <w:rPr>
          <w:rFonts w:ascii="黑体" w:eastAsia="黑体" w:hAnsi="黑体" w:hint="eastAsia"/>
          <w:szCs w:val="21"/>
        </w:rPr>
        <w:t>原创</w:t>
      </w:r>
      <w:r w:rsidR="00511625" w:rsidRPr="006D491C">
        <w:rPr>
          <w:rFonts w:ascii="黑体" w:eastAsia="黑体" w:hAnsi="黑体"/>
          <w:szCs w:val="21"/>
        </w:rPr>
        <w:t>”</w:t>
      </w:r>
      <w:r w:rsidR="00511625" w:rsidRPr="006D491C">
        <w:rPr>
          <w:rFonts w:ascii="黑体" w:eastAsia="黑体" w:hAnsi="黑体" w:hint="eastAsia"/>
          <w:szCs w:val="21"/>
        </w:rPr>
        <w:t>标签</w:t>
      </w:r>
      <w:r w:rsidR="00FC17B0" w:rsidRPr="006D491C">
        <w:rPr>
          <w:rFonts w:ascii="黑体" w:eastAsia="黑体" w:hAnsi="黑体"/>
          <w:szCs w:val="21"/>
        </w:rPr>
        <w:t>的</w:t>
      </w:r>
      <w:r w:rsidR="003C0DD1" w:rsidRPr="006D491C">
        <w:rPr>
          <w:rFonts w:ascii="黑体" w:eastAsia="黑体" w:hAnsi="黑体" w:hint="eastAsia"/>
          <w:szCs w:val="21"/>
        </w:rPr>
        <w:t>，</w:t>
      </w:r>
      <w:r w:rsidR="008D39A2" w:rsidRPr="006D491C">
        <w:rPr>
          <w:rFonts w:ascii="黑体" w:eastAsia="黑体" w:hAnsi="黑体" w:hint="eastAsia"/>
          <w:szCs w:val="21"/>
        </w:rPr>
        <w:t>授权被授权方非独家享有</w:t>
      </w:r>
      <w:r w:rsidR="00721B21" w:rsidRPr="006D491C">
        <w:rPr>
          <w:rFonts w:ascii="黑体" w:eastAsia="黑体" w:hAnsi="黑体" w:hint="eastAsia"/>
          <w:szCs w:val="21"/>
        </w:rPr>
        <w:t>该</w:t>
      </w:r>
      <w:r w:rsidR="00FC17B0" w:rsidRPr="006D491C">
        <w:rPr>
          <w:rFonts w:ascii="黑体" w:eastAsia="黑体" w:hAnsi="黑体"/>
          <w:szCs w:val="21"/>
        </w:rPr>
        <w:t>作品的信息网络传播权</w:t>
      </w:r>
      <w:r w:rsidR="00511625" w:rsidRPr="006D491C">
        <w:rPr>
          <w:rFonts w:ascii="黑体" w:eastAsia="黑体" w:hAnsi="黑体"/>
          <w:szCs w:val="21"/>
        </w:rPr>
        <w:t>。</w:t>
      </w:r>
    </w:p>
    <w:p w14:paraId="19C451C7" w14:textId="6833EF6F" w:rsidR="003A6364" w:rsidRPr="006D491C" w:rsidRDefault="00955E96" w:rsidP="00763299">
      <w:pPr>
        <w:spacing w:line="400" w:lineRule="exact"/>
        <w:ind w:firstLine="420"/>
        <w:rPr>
          <w:rFonts w:ascii="黑体" w:eastAsia="黑体" w:hAnsi="黑体"/>
          <w:szCs w:val="21"/>
        </w:rPr>
      </w:pPr>
      <w:r w:rsidRPr="006D491C">
        <w:rPr>
          <w:rFonts w:ascii="黑体" w:eastAsia="黑体" w:hAnsi="黑体"/>
          <w:szCs w:val="21"/>
        </w:rPr>
        <w:t>3</w:t>
      </w:r>
      <w:r w:rsidRPr="006D491C">
        <w:rPr>
          <w:rFonts w:ascii="黑体" w:eastAsia="黑体" w:hAnsi="黑体" w:hint="eastAsia"/>
          <w:szCs w:val="21"/>
        </w:rPr>
        <w:t>）</w:t>
      </w:r>
      <w:r w:rsidR="008D39A2" w:rsidRPr="006D491C">
        <w:rPr>
          <w:rFonts w:ascii="黑体" w:eastAsia="黑体" w:hAnsi="黑体" w:hint="eastAsia"/>
          <w:szCs w:val="21"/>
        </w:rPr>
        <w:t>授权方在上述企鹅号发布的作品，凡标示</w:t>
      </w:r>
      <w:r w:rsidR="008D39A2" w:rsidRPr="006D491C">
        <w:rPr>
          <w:rFonts w:ascii="黑体" w:eastAsia="黑体" w:hAnsi="黑体"/>
          <w:szCs w:val="21"/>
        </w:rPr>
        <w:t>“</w:t>
      </w:r>
      <w:r w:rsidR="008D39A2" w:rsidRPr="006D491C">
        <w:rPr>
          <w:rFonts w:ascii="黑体" w:eastAsia="黑体" w:hAnsi="黑体" w:hint="eastAsia"/>
          <w:szCs w:val="21"/>
        </w:rPr>
        <w:t>首发</w:t>
      </w:r>
      <w:r w:rsidR="008D39A2" w:rsidRPr="006D491C">
        <w:rPr>
          <w:rFonts w:ascii="黑体" w:eastAsia="黑体" w:hAnsi="黑体"/>
          <w:szCs w:val="21"/>
        </w:rPr>
        <w:t>”</w:t>
      </w:r>
      <w:r w:rsidR="008D39A2" w:rsidRPr="006D491C">
        <w:rPr>
          <w:rFonts w:ascii="黑体" w:eastAsia="黑体" w:hAnsi="黑体" w:hint="eastAsia"/>
          <w:szCs w:val="21"/>
        </w:rPr>
        <w:t>标签</w:t>
      </w:r>
      <w:r w:rsidR="008D39A2" w:rsidRPr="006D491C">
        <w:rPr>
          <w:rFonts w:ascii="黑体" w:eastAsia="黑体" w:hAnsi="黑体"/>
          <w:szCs w:val="21"/>
        </w:rPr>
        <w:t>的</w:t>
      </w:r>
      <w:r w:rsidR="003A6364" w:rsidRPr="006D491C">
        <w:rPr>
          <w:rFonts w:ascii="黑体" w:eastAsia="黑体" w:hAnsi="黑体" w:hint="eastAsia"/>
          <w:szCs w:val="21"/>
        </w:rPr>
        <w:t>，</w:t>
      </w:r>
      <w:r w:rsidR="00A06584" w:rsidRPr="006D491C">
        <w:rPr>
          <w:rFonts w:ascii="黑体" w:eastAsia="黑体" w:hAnsi="黑体" w:hint="eastAsia"/>
          <w:szCs w:val="21"/>
        </w:rPr>
        <w:t>该作品</w:t>
      </w:r>
      <w:r w:rsidR="00511625" w:rsidRPr="006D491C">
        <w:rPr>
          <w:rFonts w:ascii="黑体" w:eastAsia="黑体" w:hAnsi="黑体" w:hint="eastAsia"/>
          <w:szCs w:val="21"/>
        </w:rPr>
        <w:t>授权被</w:t>
      </w:r>
      <w:r w:rsidR="00511625" w:rsidRPr="006D491C">
        <w:rPr>
          <w:rFonts w:ascii="黑体" w:eastAsia="黑体" w:hAnsi="黑体"/>
          <w:szCs w:val="21"/>
        </w:rPr>
        <w:t>授权方</w:t>
      </w:r>
      <w:r w:rsidR="00511625" w:rsidRPr="006D491C">
        <w:rPr>
          <w:rFonts w:ascii="黑体" w:eastAsia="黑体" w:hAnsi="黑体" w:hint="eastAsia"/>
          <w:szCs w:val="21"/>
        </w:rPr>
        <w:t>进行全网</w:t>
      </w:r>
      <w:r w:rsidR="00511625" w:rsidRPr="006D491C">
        <w:rPr>
          <w:rFonts w:ascii="黑体" w:eastAsia="黑体" w:hAnsi="黑体"/>
          <w:szCs w:val="21"/>
        </w:rPr>
        <w:t>独家首发，</w:t>
      </w:r>
      <w:r w:rsidR="003A6364" w:rsidRPr="006D491C">
        <w:rPr>
          <w:rFonts w:ascii="黑体" w:eastAsia="黑体" w:hAnsi="黑体" w:hint="eastAsia"/>
          <w:szCs w:val="21"/>
        </w:rPr>
        <w:t>首发期</w:t>
      </w:r>
      <w:r w:rsidR="003A6364" w:rsidRPr="006D491C">
        <w:rPr>
          <w:rFonts w:ascii="黑体" w:eastAsia="黑体" w:hAnsi="黑体"/>
          <w:szCs w:val="21"/>
        </w:rPr>
        <w:t>内</w:t>
      </w:r>
      <w:r w:rsidR="000B20F1" w:rsidRPr="006D491C">
        <w:rPr>
          <w:rFonts w:ascii="黑体" w:eastAsia="黑体" w:hAnsi="黑体" w:hint="eastAsia"/>
          <w:szCs w:val="21"/>
        </w:rPr>
        <w:t>该</w:t>
      </w:r>
      <w:r w:rsidR="003A6364" w:rsidRPr="006D491C">
        <w:rPr>
          <w:rFonts w:ascii="黑体" w:eastAsia="黑体" w:hAnsi="黑体" w:hint="eastAsia"/>
          <w:szCs w:val="21"/>
        </w:rPr>
        <w:t>作品</w:t>
      </w:r>
      <w:r w:rsidR="003A6364" w:rsidRPr="006D491C">
        <w:rPr>
          <w:rFonts w:ascii="黑体" w:eastAsia="黑体" w:hAnsi="黑体"/>
          <w:szCs w:val="21"/>
        </w:rPr>
        <w:t>的信息网络传播权</w:t>
      </w:r>
      <w:r w:rsidR="003A6364" w:rsidRPr="006D491C">
        <w:rPr>
          <w:rFonts w:ascii="黑体" w:eastAsia="黑体" w:hAnsi="黑体" w:hint="eastAsia"/>
          <w:szCs w:val="21"/>
        </w:rPr>
        <w:t>独占</w:t>
      </w:r>
      <w:r w:rsidR="000B20F1" w:rsidRPr="006D491C">
        <w:rPr>
          <w:rFonts w:ascii="黑体" w:eastAsia="黑体" w:hAnsi="黑体" w:hint="eastAsia"/>
          <w:szCs w:val="21"/>
        </w:rPr>
        <w:t>性</w:t>
      </w:r>
      <w:r w:rsidR="003A6364" w:rsidRPr="006D491C">
        <w:rPr>
          <w:rFonts w:ascii="黑体" w:eastAsia="黑体" w:hAnsi="黑体" w:hint="eastAsia"/>
          <w:szCs w:val="21"/>
        </w:rPr>
        <w:t>授权</w:t>
      </w:r>
      <w:r w:rsidR="000B20F1" w:rsidRPr="006D491C">
        <w:rPr>
          <w:rFonts w:ascii="黑体" w:eastAsia="黑体" w:hAnsi="黑体" w:hint="eastAsia"/>
          <w:szCs w:val="21"/>
        </w:rPr>
        <w:t>给</w:t>
      </w:r>
      <w:r w:rsidR="007762CB" w:rsidRPr="006D491C">
        <w:rPr>
          <w:rFonts w:ascii="黑体" w:eastAsia="黑体" w:hAnsi="黑体"/>
          <w:szCs w:val="21"/>
        </w:rPr>
        <w:t>被授权</w:t>
      </w:r>
      <w:r w:rsidR="007762CB" w:rsidRPr="006D491C">
        <w:rPr>
          <w:rFonts w:ascii="黑体" w:eastAsia="黑体" w:hAnsi="黑体" w:hint="eastAsia"/>
          <w:szCs w:val="21"/>
        </w:rPr>
        <w:t>方</w:t>
      </w:r>
      <w:r w:rsidR="00FC17B0" w:rsidRPr="006D491C">
        <w:rPr>
          <w:rFonts w:ascii="黑体" w:eastAsia="黑体" w:hAnsi="黑体" w:hint="eastAsia"/>
          <w:szCs w:val="21"/>
        </w:rPr>
        <w:t>，</w:t>
      </w:r>
      <w:r w:rsidR="007762CB" w:rsidRPr="006D491C">
        <w:rPr>
          <w:rFonts w:ascii="黑体" w:eastAsia="黑体" w:hAnsi="黑体" w:hint="eastAsia"/>
          <w:szCs w:val="21"/>
        </w:rPr>
        <w:t>被授权方</w:t>
      </w:r>
      <w:r w:rsidR="000B20F1" w:rsidRPr="006D491C">
        <w:rPr>
          <w:rFonts w:ascii="黑体" w:eastAsia="黑体" w:hAnsi="黑体" w:hint="eastAsia"/>
          <w:szCs w:val="21"/>
        </w:rPr>
        <w:t>有权</w:t>
      </w:r>
      <w:r w:rsidR="007762CB" w:rsidRPr="006D491C">
        <w:rPr>
          <w:rFonts w:ascii="黑体" w:eastAsia="黑体" w:hAnsi="黑体" w:hint="eastAsia"/>
          <w:szCs w:val="21"/>
        </w:rPr>
        <w:t>排除包括授权方</w:t>
      </w:r>
      <w:r w:rsidR="00FC17B0" w:rsidRPr="006D491C">
        <w:rPr>
          <w:rFonts w:ascii="黑体" w:eastAsia="黑体" w:hAnsi="黑体" w:hint="eastAsia"/>
          <w:szCs w:val="21"/>
        </w:rPr>
        <w:t>在内的任何人使用上述授权内容及授权权利。</w:t>
      </w:r>
      <w:r w:rsidR="003A6364" w:rsidRPr="006D491C">
        <w:rPr>
          <w:rFonts w:ascii="黑体" w:eastAsia="黑体" w:hAnsi="黑体"/>
          <w:szCs w:val="21"/>
        </w:rPr>
        <w:t>首发期</w:t>
      </w:r>
      <w:r w:rsidR="003A6364" w:rsidRPr="006D491C">
        <w:rPr>
          <w:rFonts w:ascii="黑体" w:eastAsia="黑体" w:hAnsi="黑体" w:hint="eastAsia"/>
          <w:szCs w:val="21"/>
        </w:rPr>
        <w:t>届满后</w:t>
      </w:r>
      <w:r w:rsidR="007762CB" w:rsidRPr="006D491C">
        <w:rPr>
          <w:rFonts w:ascii="黑体" w:eastAsia="黑体" w:hAnsi="黑体"/>
          <w:szCs w:val="21"/>
        </w:rPr>
        <w:t>，</w:t>
      </w:r>
      <w:r w:rsidR="000B20F1" w:rsidRPr="006D491C">
        <w:rPr>
          <w:rFonts w:ascii="黑体" w:eastAsia="黑体" w:hAnsi="黑体" w:hint="eastAsia"/>
          <w:szCs w:val="21"/>
        </w:rPr>
        <w:t>被授权方非独家享有该</w:t>
      </w:r>
      <w:r w:rsidR="000B20F1" w:rsidRPr="006D491C">
        <w:rPr>
          <w:rFonts w:ascii="黑体" w:eastAsia="黑体" w:hAnsi="黑体"/>
          <w:szCs w:val="21"/>
        </w:rPr>
        <w:t>作品的信息网络传播权</w:t>
      </w:r>
      <w:r w:rsidR="003A6364" w:rsidRPr="006D491C">
        <w:rPr>
          <w:rFonts w:ascii="黑体" w:eastAsia="黑体" w:hAnsi="黑体"/>
          <w:szCs w:val="21"/>
        </w:rPr>
        <w:t>。</w:t>
      </w:r>
      <w:r w:rsidR="003C21C4" w:rsidRPr="00511CFD">
        <w:rPr>
          <w:rFonts w:ascii="黑体" w:eastAsia="黑体" w:hAnsi="黑体" w:hint="eastAsia"/>
          <w:szCs w:val="21"/>
        </w:rPr>
        <w:t>具体首发期的期限，以《版权声明功能使用须知》</w:t>
      </w:r>
      <w:r w:rsidR="003C21C4">
        <w:rPr>
          <w:rFonts w:ascii="黑体" w:eastAsia="黑体" w:hAnsi="黑体" w:hint="eastAsia"/>
          <w:szCs w:val="21"/>
        </w:rPr>
        <w:t>（以下简称《须知》）</w:t>
      </w:r>
      <w:r w:rsidR="003C21C4" w:rsidRPr="00511CFD">
        <w:rPr>
          <w:rFonts w:ascii="黑体" w:eastAsia="黑体" w:hAnsi="黑体" w:hint="eastAsia"/>
          <w:szCs w:val="21"/>
        </w:rPr>
        <w:t>中的规定为准；如</w:t>
      </w:r>
      <w:r w:rsidR="003C21C4">
        <w:rPr>
          <w:rFonts w:ascii="黑体" w:eastAsia="黑体" w:hAnsi="黑体" w:hint="eastAsia"/>
          <w:szCs w:val="21"/>
        </w:rPr>
        <w:t>《须知》</w:t>
      </w:r>
      <w:r w:rsidR="003C21C4" w:rsidRPr="00511CFD">
        <w:rPr>
          <w:rFonts w:ascii="黑体" w:eastAsia="黑体" w:hAnsi="黑体" w:hint="eastAsia"/>
          <w:szCs w:val="21"/>
        </w:rPr>
        <w:t>规定的首发期发生变更的，从变更之日起适用新的首发期规定，变更之日之前已发布的作品，适用原首发期规定。《须知》的规定，请详见：</w:t>
      </w:r>
      <w:r w:rsidR="003C21C4" w:rsidRPr="00511CFD">
        <w:rPr>
          <w:rFonts w:ascii="黑体" w:eastAsia="黑体" w:hAnsi="黑体"/>
          <w:szCs w:val="21"/>
        </w:rPr>
        <w:t xml:space="preserve"> https://om.qq.com/notice/a/20170915/042522.htm</w:t>
      </w:r>
      <w:r w:rsidR="003C21C4" w:rsidRPr="00511CFD">
        <w:rPr>
          <w:rFonts w:ascii="黑体" w:eastAsia="黑体" w:hAnsi="黑体" w:hint="eastAsia"/>
          <w:szCs w:val="21"/>
        </w:rPr>
        <w:t>。</w:t>
      </w:r>
    </w:p>
    <w:p w14:paraId="174F1143" w14:textId="4C70C6AE" w:rsidR="00D6687E" w:rsidRPr="006D491C" w:rsidRDefault="00D6687E" w:rsidP="00CD39D6">
      <w:pPr>
        <w:spacing w:line="400" w:lineRule="exact"/>
        <w:ind w:firstLine="420"/>
        <w:rPr>
          <w:rFonts w:ascii="黑体" w:eastAsia="黑体" w:hAnsi="黑体"/>
          <w:szCs w:val="21"/>
        </w:rPr>
      </w:pPr>
      <w:r w:rsidRPr="006D491C">
        <w:rPr>
          <w:rFonts w:ascii="黑体" w:eastAsia="黑体" w:hAnsi="黑体" w:hint="eastAsia"/>
          <w:szCs w:val="21"/>
        </w:rPr>
        <w:t>4）</w:t>
      </w:r>
      <w:r w:rsidRPr="006D491C">
        <w:rPr>
          <w:rFonts w:ascii="黑体" w:eastAsia="黑体" w:hAnsi="黑体"/>
          <w:szCs w:val="21"/>
        </w:rPr>
        <w:t>如</w:t>
      </w:r>
      <w:r w:rsidRPr="006D491C">
        <w:rPr>
          <w:rFonts w:ascii="黑体" w:eastAsia="黑体" w:hAnsi="黑体" w:hint="eastAsia"/>
          <w:szCs w:val="21"/>
        </w:rPr>
        <w:t>前述</w:t>
      </w:r>
      <w:r w:rsidRPr="006D491C">
        <w:rPr>
          <w:rFonts w:ascii="黑体" w:eastAsia="黑体" w:hAnsi="黑体"/>
          <w:szCs w:val="21"/>
        </w:rPr>
        <w:t>三种授权作品</w:t>
      </w:r>
      <w:r w:rsidRPr="006D491C">
        <w:rPr>
          <w:rFonts w:ascii="黑体" w:eastAsia="黑体" w:hAnsi="黑体" w:hint="eastAsia"/>
          <w:szCs w:val="21"/>
        </w:rPr>
        <w:t>系</w:t>
      </w:r>
      <w:r w:rsidRPr="006D491C">
        <w:rPr>
          <w:rFonts w:ascii="黑体" w:eastAsia="黑体" w:hAnsi="黑体"/>
          <w:szCs w:val="21"/>
        </w:rPr>
        <w:t>视频作品</w:t>
      </w:r>
      <w:r w:rsidRPr="006D491C">
        <w:rPr>
          <w:rFonts w:ascii="黑体" w:eastAsia="黑体" w:hAnsi="黑体" w:hint="eastAsia"/>
          <w:szCs w:val="21"/>
        </w:rPr>
        <w:t>或</w:t>
      </w:r>
      <w:r w:rsidRPr="006D491C">
        <w:rPr>
          <w:rFonts w:ascii="黑体" w:eastAsia="黑体" w:hAnsi="黑体"/>
          <w:szCs w:val="21"/>
        </w:rPr>
        <w:t>音频</w:t>
      </w:r>
      <w:r w:rsidRPr="006D491C">
        <w:rPr>
          <w:rFonts w:ascii="黑体" w:eastAsia="黑体" w:hAnsi="黑体" w:hint="eastAsia"/>
          <w:szCs w:val="21"/>
        </w:rPr>
        <w:t>作品</w:t>
      </w:r>
      <w:r w:rsidRPr="006D491C">
        <w:rPr>
          <w:rFonts w:ascii="黑体" w:eastAsia="黑体" w:hAnsi="黑体"/>
          <w:szCs w:val="21"/>
        </w:rPr>
        <w:t>，则被授权</w:t>
      </w:r>
      <w:r w:rsidRPr="006D491C">
        <w:rPr>
          <w:rFonts w:ascii="黑体" w:eastAsia="黑体" w:hAnsi="黑体" w:hint="eastAsia"/>
          <w:szCs w:val="21"/>
        </w:rPr>
        <w:t>作品</w:t>
      </w:r>
      <w:r w:rsidR="00CD39D6" w:rsidRPr="006D491C">
        <w:rPr>
          <w:rFonts w:ascii="黑体" w:eastAsia="黑体" w:hAnsi="黑体" w:hint="eastAsia"/>
          <w:szCs w:val="21"/>
        </w:rPr>
        <w:t>的</w:t>
      </w:r>
      <w:r w:rsidRPr="006D491C">
        <w:rPr>
          <w:rFonts w:ascii="黑体" w:eastAsia="黑体" w:hAnsi="黑体" w:hint="eastAsia"/>
          <w:szCs w:val="21"/>
        </w:rPr>
        <w:t>具体使用形式包括但不限于网络点播、直播、轮播、广播、下载、IPTV、数字电视等现有各种使用形式及授权期限内新出现的其他使用形式等。</w:t>
      </w:r>
    </w:p>
    <w:p w14:paraId="138A370B" w14:textId="77777777" w:rsidR="00D6687E" w:rsidRPr="006D491C" w:rsidRDefault="0034203F" w:rsidP="00763299">
      <w:pPr>
        <w:spacing w:line="400" w:lineRule="exact"/>
        <w:ind w:firstLine="420"/>
        <w:rPr>
          <w:rFonts w:ascii="黑体" w:eastAsia="黑体" w:hAnsi="黑体"/>
          <w:szCs w:val="21"/>
        </w:rPr>
      </w:pPr>
      <w:r w:rsidRPr="006D491C">
        <w:rPr>
          <w:rFonts w:ascii="黑体" w:eastAsia="黑体" w:hAnsi="黑体"/>
          <w:szCs w:val="21"/>
        </w:rPr>
        <w:t>2.</w:t>
      </w:r>
      <w:r w:rsidR="006E50DD" w:rsidRPr="006D491C">
        <w:rPr>
          <w:rFonts w:ascii="黑体" w:eastAsia="黑体" w:hAnsi="黑体" w:hint="eastAsia"/>
          <w:szCs w:val="21"/>
        </w:rPr>
        <w:t>维权权利：</w:t>
      </w:r>
      <w:r w:rsidRPr="006D491C">
        <w:rPr>
          <w:rFonts w:ascii="黑体" w:eastAsia="黑体" w:hAnsi="黑体" w:hint="eastAsia"/>
          <w:szCs w:val="21"/>
        </w:rPr>
        <w:t>就上述</w:t>
      </w:r>
      <w:r w:rsidR="00076542" w:rsidRPr="006D491C">
        <w:rPr>
          <w:rFonts w:ascii="黑体" w:eastAsia="黑体" w:hAnsi="黑体" w:hint="eastAsia"/>
          <w:szCs w:val="21"/>
        </w:rPr>
        <w:t>第1</w:t>
      </w:r>
      <w:r w:rsidR="00EF4E1D" w:rsidRPr="006D491C">
        <w:rPr>
          <w:rFonts w:ascii="黑体" w:eastAsia="黑体" w:hAnsi="黑体" w:hint="eastAsia"/>
          <w:szCs w:val="21"/>
        </w:rPr>
        <w:t>条涉及的各项</w:t>
      </w:r>
      <w:r w:rsidR="006E50DD" w:rsidRPr="006D491C">
        <w:rPr>
          <w:rFonts w:ascii="黑体" w:eastAsia="黑体" w:hAnsi="黑体"/>
          <w:szCs w:val="21"/>
        </w:rPr>
        <w:t>授权内容</w:t>
      </w:r>
      <w:r w:rsidR="006E50DD" w:rsidRPr="006D491C">
        <w:rPr>
          <w:rFonts w:ascii="黑体" w:eastAsia="黑体" w:hAnsi="黑体" w:hint="eastAsia"/>
          <w:szCs w:val="21"/>
        </w:rPr>
        <w:t>，授权方授予被授权方独家维权权利，被授权方有权</w:t>
      </w:r>
      <w:r w:rsidRPr="006D491C">
        <w:rPr>
          <w:rFonts w:ascii="黑体" w:eastAsia="黑体" w:hAnsi="黑体" w:hint="eastAsia"/>
          <w:szCs w:val="21"/>
        </w:rPr>
        <w:t>单独</w:t>
      </w:r>
      <w:r w:rsidR="00384800" w:rsidRPr="006D491C">
        <w:rPr>
          <w:rFonts w:ascii="黑体" w:eastAsia="黑体" w:hAnsi="黑体" w:hint="eastAsia"/>
          <w:szCs w:val="21"/>
        </w:rPr>
        <w:t>以自己的名义制止、打击侵权和盗版行为，包括但不限于申请证据保全、单独提起民事诉讼、进行行政投诉、刑事举报等维权行动，并有权要求侵权人停止侵权行为、公开赔礼道歉、消除影响、赔偿经济损失。授权方有义务在诉讼中给予积极配合，并提供维权所需之相关文件。</w:t>
      </w:r>
    </w:p>
    <w:p w14:paraId="38B0FA5D" w14:textId="64AE2854" w:rsidR="00384800" w:rsidRPr="006D491C" w:rsidRDefault="00D6687E" w:rsidP="00763299">
      <w:pPr>
        <w:spacing w:line="400" w:lineRule="exact"/>
        <w:ind w:firstLine="420"/>
        <w:rPr>
          <w:rFonts w:ascii="黑体" w:eastAsia="黑体" w:hAnsi="黑体"/>
          <w:szCs w:val="21"/>
        </w:rPr>
      </w:pPr>
      <w:r w:rsidRPr="006D491C">
        <w:rPr>
          <w:rFonts w:ascii="黑体" w:eastAsia="黑体" w:hAnsi="黑体" w:hint="eastAsia"/>
          <w:szCs w:val="21"/>
        </w:rPr>
        <w:t>3.转授权权利：被授权方有权就上述授权内容及授权权利全部或部分进行转让/转授权。</w:t>
      </w:r>
    </w:p>
    <w:p w14:paraId="1CF1B52F" w14:textId="544C46EE" w:rsidR="003A6364" w:rsidRPr="006D491C" w:rsidRDefault="0034203F" w:rsidP="00763299">
      <w:pPr>
        <w:spacing w:line="400" w:lineRule="exact"/>
        <w:ind w:firstLine="420"/>
        <w:rPr>
          <w:rFonts w:ascii="黑体" w:eastAsia="黑体" w:hAnsi="黑体"/>
          <w:szCs w:val="21"/>
        </w:rPr>
      </w:pPr>
      <w:r w:rsidRPr="006D491C">
        <w:rPr>
          <w:rFonts w:ascii="黑体" w:eastAsia="黑体" w:hAnsi="黑体" w:hint="eastAsia"/>
          <w:szCs w:val="21"/>
        </w:rPr>
        <w:t>4.作品授权期限为：永久。</w:t>
      </w:r>
      <w:r w:rsidRPr="006D491C">
        <w:rPr>
          <w:rFonts w:ascii="黑体" w:eastAsia="黑体" w:hAnsi="黑体"/>
          <w:szCs w:val="21"/>
        </w:rPr>
        <w:t>即授权方</w:t>
      </w:r>
      <w:r w:rsidRPr="006D491C">
        <w:rPr>
          <w:rFonts w:ascii="黑体" w:eastAsia="黑体" w:hAnsi="黑体" w:hint="eastAsia"/>
          <w:szCs w:val="21"/>
        </w:rPr>
        <w:t>自授权作品</w:t>
      </w:r>
      <w:r w:rsidR="006010D2" w:rsidRPr="006D491C">
        <w:rPr>
          <w:rFonts w:ascii="黑体" w:eastAsia="黑体" w:hAnsi="黑体" w:hint="eastAsia"/>
          <w:szCs w:val="21"/>
        </w:rPr>
        <w:t>在上述</w:t>
      </w:r>
      <w:r w:rsidR="006010D2" w:rsidRPr="006D491C">
        <w:rPr>
          <w:rFonts w:ascii="黑体" w:eastAsia="黑体" w:hAnsi="黑体"/>
          <w:szCs w:val="21"/>
        </w:rPr>
        <w:t>企鹅号</w:t>
      </w:r>
      <w:r w:rsidRPr="006D491C">
        <w:rPr>
          <w:rFonts w:ascii="黑体" w:eastAsia="黑体" w:hAnsi="黑体" w:hint="eastAsia"/>
          <w:szCs w:val="21"/>
        </w:rPr>
        <w:t>首次发表之日起永久</w:t>
      </w:r>
      <w:r w:rsidRPr="006D491C">
        <w:rPr>
          <w:rFonts w:ascii="黑体" w:eastAsia="黑体" w:hAnsi="黑体"/>
          <w:szCs w:val="21"/>
        </w:rPr>
        <w:t>授权被授权方</w:t>
      </w:r>
      <w:r w:rsidRPr="006D491C">
        <w:rPr>
          <w:rFonts w:ascii="黑体" w:eastAsia="黑体" w:hAnsi="黑体" w:hint="eastAsia"/>
          <w:szCs w:val="21"/>
        </w:rPr>
        <w:t>行使</w:t>
      </w:r>
      <w:r w:rsidR="003A6364" w:rsidRPr="006D491C">
        <w:rPr>
          <w:rFonts w:ascii="黑体" w:eastAsia="黑体" w:hAnsi="黑体" w:hint="eastAsia"/>
          <w:szCs w:val="21"/>
        </w:rPr>
        <w:t>。</w:t>
      </w:r>
    </w:p>
    <w:p w14:paraId="5783975D" w14:textId="48DB4118" w:rsidR="00384800" w:rsidRPr="006D491C" w:rsidRDefault="0034203F" w:rsidP="00763299">
      <w:pPr>
        <w:spacing w:line="400" w:lineRule="exact"/>
        <w:ind w:firstLine="420"/>
        <w:rPr>
          <w:rFonts w:ascii="黑体" w:eastAsia="黑体" w:hAnsi="黑体"/>
          <w:szCs w:val="21"/>
        </w:rPr>
      </w:pPr>
      <w:r w:rsidRPr="006D491C">
        <w:rPr>
          <w:rFonts w:ascii="黑体" w:eastAsia="黑体" w:hAnsi="黑体"/>
          <w:szCs w:val="21"/>
        </w:rPr>
        <w:t>5.</w:t>
      </w:r>
      <w:r w:rsidR="006F0A2A" w:rsidRPr="006D491C">
        <w:rPr>
          <w:rFonts w:ascii="黑体" w:eastAsia="黑体" w:hAnsi="黑体" w:hint="eastAsia"/>
          <w:szCs w:val="21"/>
        </w:rPr>
        <w:t>本授权书自授权方签署之日起生效。</w:t>
      </w:r>
      <w:r w:rsidR="00384800" w:rsidRPr="006D491C">
        <w:rPr>
          <w:rFonts w:ascii="黑体" w:eastAsia="黑体" w:hAnsi="黑体" w:hint="eastAsia"/>
          <w:szCs w:val="21"/>
        </w:rPr>
        <w:t>授权方承诺并</w:t>
      </w:r>
      <w:r w:rsidR="00384800" w:rsidRPr="006D491C">
        <w:rPr>
          <w:rFonts w:ascii="黑体" w:eastAsia="黑体" w:hAnsi="黑体"/>
          <w:szCs w:val="21"/>
        </w:rPr>
        <w:t>保证</w:t>
      </w:r>
      <w:r w:rsidR="00384800" w:rsidRPr="006D491C">
        <w:rPr>
          <w:rFonts w:ascii="黑体" w:eastAsia="黑体" w:hAnsi="黑体" w:hint="eastAsia"/>
          <w:szCs w:val="21"/>
        </w:rPr>
        <w:t>对授权内容</w:t>
      </w:r>
      <w:r w:rsidR="001D2F57" w:rsidRPr="006D491C">
        <w:rPr>
          <w:rFonts w:ascii="黑体" w:eastAsia="黑体" w:hAnsi="黑体" w:hint="eastAsia"/>
          <w:szCs w:val="21"/>
        </w:rPr>
        <w:t>依法</w:t>
      </w:r>
      <w:r w:rsidR="00384800" w:rsidRPr="006D491C">
        <w:rPr>
          <w:rFonts w:ascii="黑体" w:eastAsia="黑体" w:hAnsi="黑体" w:hint="eastAsia"/>
          <w:szCs w:val="21"/>
        </w:rPr>
        <w:t>享有</w:t>
      </w:r>
      <w:r w:rsidR="00091049" w:rsidRPr="006D491C">
        <w:rPr>
          <w:rFonts w:ascii="黑体" w:eastAsia="黑体" w:hAnsi="黑体" w:hint="eastAsia"/>
          <w:szCs w:val="21"/>
        </w:rPr>
        <w:t>本授权书</w:t>
      </w:r>
      <w:r w:rsidR="00091049" w:rsidRPr="006D491C">
        <w:rPr>
          <w:rFonts w:ascii="黑体" w:eastAsia="黑体" w:hAnsi="黑体"/>
          <w:szCs w:val="21"/>
        </w:rPr>
        <w:t>所涉的授予权利</w:t>
      </w:r>
      <w:r w:rsidR="00384800" w:rsidRPr="006D491C">
        <w:rPr>
          <w:rFonts w:ascii="黑体" w:eastAsia="黑体" w:hAnsi="黑体" w:hint="eastAsia"/>
          <w:szCs w:val="21"/>
        </w:rPr>
        <w:t>以及通过本授权书进行的授权是合法有效的</w:t>
      </w:r>
      <w:r w:rsidR="00CD39D6" w:rsidRPr="006D491C">
        <w:rPr>
          <w:rFonts w:ascii="黑体" w:eastAsia="黑体" w:hAnsi="黑体" w:hint="eastAsia"/>
          <w:szCs w:val="21"/>
        </w:rPr>
        <w:t>。授权方亦承诺并保证通过上述企鹅号发布的内容不违反国家法律法规和政策的规定，也不会侵犯任何第三方的知识产权或其他合法权益；被授权方根据本授权书对授权内容的使用无须另行取得任何第三人的同意并无须向任何第三人支付任何费用。</w:t>
      </w:r>
      <w:r w:rsidR="001D2F57" w:rsidRPr="006D491C">
        <w:rPr>
          <w:rFonts w:ascii="黑体" w:eastAsia="黑体" w:hAnsi="黑体" w:hint="eastAsia"/>
          <w:szCs w:val="21"/>
        </w:rPr>
        <w:t>如授权方违反</w:t>
      </w:r>
      <w:r w:rsidR="00CD39D6" w:rsidRPr="006D491C">
        <w:rPr>
          <w:rFonts w:ascii="黑体" w:eastAsia="黑体" w:hAnsi="黑体" w:hint="eastAsia"/>
          <w:szCs w:val="21"/>
        </w:rPr>
        <w:t>前述</w:t>
      </w:r>
      <w:r w:rsidR="001D2F57" w:rsidRPr="006D491C">
        <w:rPr>
          <w:rFonts w:ascii="黑体" w:eastAsia="黑体" w:hAnsi="黑体" w:hint="eastAsia"/>
          <w:szCs w:val="21"/>
        </w:rPr>
        <w:t>承诺导致任何法律纠纷，均与被授权方无关，由授权方独自承担全部责任，并赔偿因此给被授权方</w:t>
      </w:r>
      <w:bookmarkStart w:id="1" w:name="_GoBack"/>
      <w:bookmarkEnd w:id="1"/>
      <w:r w:rsidR="001D2F57" w:rsidRPr="006D491C">
        <w:rPr>
          <w:rFonts w:ascii="黑体" w:eastAsia="黑体" w:hAnsi="黑体" w:hint="eastAsia"/>
          <w:szCs w:val="21"/>
        </w:rPr>
        <w:t>造成的损失。</w:t>
      </w:r>
      <w:r w:rsidR="00384800" w:rsidRPr="006D491C">
        <w:rPr>
          <w:rFonts w:ascii="黑体" w:eastAsia="黑体" w:hAnsi="黑体" w:hint="eastAsia"/>
          <w:szCs w:val="21"/>
        </w:rPr>
        <w:t>本授权具有溯及既往的效力。</w:t>
      </w:r>
    </w:p>
    <w:p w14:paraId="6E529DE1" w14:textId="731839AA" w:rsidR="00384800" w:rsidRDefault="00F02E4F" w:rsidP="00F02E4F">
      <w:pPr>
        <w:spacing w:line="400" w:lineRule="exact"/>
        <w:ind w:firstLine="420"/>
        <w:rPr>
          <w:rFonts w:ascii="黑体" w:eastAsia="黑体" w:hAnsi="黑体"/>
          <w:szCs w:val="21"/>
        </w:rPr>
      </w:pPr>
      <w:r>
        <w:rPr>
          <w:rFonts w:ascii="黑体" w:eastAsia="黑体" w:hAnsi="黑体" w:hint="eastAsia"/>
          <w:szCs w:val="21"/>
        </w:rPr>
        <w:t>附表：</w:t>
      </w:r>
      <w:r w:rsidR="00547F76">
        <w:rPr>
          <w:rFonts w:ascii="黑体" w:eastAsia="黑体" w:hAnsi="黑体" w:hint="eastAsia"/>
          <w:szCs w:val="21"/>
        </w:rPr>
        <w:t>(企鹅号名称</w:t>
      </w:r>
      <w:r w:rsidR="003C21C4">
        <w:rPr>
          <w:rFonts w:ascii="黑体" w:eastAsia="黑体" w:hAnsi="黑体" w:hint="eastAsia"/>
          <w:szCs w:val="21"/>
        </w:rPr>
        <w:t>：</w:t>
      </w:r>
      <w:r w:rsidR="00547F76" w:rsidRPr="0038650A">
        <w:rPr>
          <w:rFonts w:ascii="黑体" w:eastAsia="黑体" w:hAnsi="黑体" w:cs="Times New Roman" w:hint="eastAsia"/>
          <w:b/>
          <w:bCs/>
          <w:kern w:val="0"/>
          <w:szCs w:val="21"/>
          <w:u w:val="single"/>
        </w:rPr>
        <w:t xml:space="preserve"> </w:t>
      </w:r>
      <w:r w:rsidR="00547F76">
        <w:rPr>
          <w:rFonts w:ascii="黑体" w:eastAsia="黑体" w:hAnsi="黑体" w:cs="Times New Roman"/>
          <w:b/>
          <w:bCs/>
          <w:kern w:val="0"/>
          <w:szCs w:val="21"/>
          <w:u w:val="single"/>
        </w:rPr>
        <w:t xml:space="preserve">  </w:t>
      </w:r>
      <w:r w:rsidR="001C23FA">
        <w:rPr>
          <w:rFonts w:ascii="黑体" w:eastAsia="黑体" w:hAnsi="黑体" w:cs="Times New Roman"/>
          <w:b/>
          <w:bCs/>
          <w:kern w:val="0"/>
          <w:szCs w:val="21"/>
          <w:u w:val="single"/>
        </w:rPr>
        <w:t xml:space="preserve">         </w:t>
      </w:r>
      <w:r w:rsidR="00547F76">
        <w:rPr>
          <w:rFonts w:ascii="黑体" w:eastAsia="黑体" w:hAnsi="黑体" w:cs="Times New Roman"/>
          <w:b/>
          <w:bCs/>
          <w:kern w:val="0"/>
          <w:szCs w:val="21"/>
          <w:u w:val="single"/>
        </w:rPr>
        <w:t xml:space="preserve"> </w:t>
      </w:r>
      <w:r w:rsidR="001C23FA">
        <w:rPr>
          <w:rFonts w:ascii="黑体" w:eastAsia="黑体" w:hAnsi="黑体" w:cs="Times New Roman"/>
          <w:b/>
          <w:bCs/>
          <w:kern w:val="0"/>
          <w:szCs w:val="21"/>
          <w:u w:val="single"/>
        </w:rPr>
        <w:t xml:space="preserve">     </w:t>
      </w:r>
      <w:r w:rsidR="00547F76">
        <w:rPr>
          <w:rFonts w:ascii="黑体" w:eastAsia="黑体" w:hAnsi="黑体" w:cs="Times New Roman"/>
          <w:b/>
          <w:bCs/>
          <w:kern w:val="0"/>
          <w:szCs w:val="21"/>
          <w:u w:val="single"/>
        </w:rPr>
        <w:t xml:space="preserve">   </w:t>
      </w:r>
      <w:r w:rsidR="00547F76" w:rsidRPr="0038650A">
        <w:rPr>
          <w:rFonts w:ascii="黑体" w:eastAsia="黑体" w:hAnsi="黑体" w:cs="Times New Roman" w:hint="eastAsia"/>
          <w:b/>
          <w:bCs/>
          <w:kern w:val="0"/>
          <w:szCs w:val="21"/>
          <w:u w:val="single"/>
        </w:rPr>
        <w:t xml:space="preserve">  </w:t>
      </w:r>
      <w:r w:rsidR="00547F76">
        <w:rPr>
          <w:rFonts w:ascii="黑体" w:eastAsia="黑体" w:hAnsi="黑体" w:cs="Times New Roman" w:hint="eastAsia"/>
          <w:b/>
          <w:bCs/>
          <w:kern w:val="0"/>
          <w:szCs w:val="21"/>
          <w:u w:val="single"/>
        </w:rPr>
        <w:t xml:space="preserve">   </w:t>
      </w:r>
      <w:r w:rsidR="003C21C4">
        <w:rPr>
          <w:rFonts w:ascii="黑体" w:eastAsia="黑体" w:hAnsi="黑体"/>
          <w:szCs w:val="21"/>
        </w:rPr>
        <w:t xml:space="preserve"> </w:t>
      </w:r>
      <w:r w:rsidR="00547F76" w:rsidRPr="0097213A">
        <w:rPr>
          <w:rFonts w:ascii="黑体" w:eastAsia="黑体" w:hAnsi="黑体"/>
          <w:szCs w:val="21"/>
        </w:rPr>
        <w:t>企鹅号</w:t>
      </w:r>
      <w:r w:rsidR="00F30B9B">
        <w:rPr>
          <w:rFonts w:ascii="黑体" w:eastAsia="黑体" w:hAnsi="黑体" w:hint="eastAsia"/>
          <w:szCs w:val="21"/>
        </w:rPr>
        <w:t>邮箱</w:t>
      </w:r>
      <w:r w:rsidR="00DE66BE">
        <w:rPr>
          <w:rFonts w:ascii="黑体" w:eastAsia="黑体" w:hAnsi="黑体" w:hint="eastAsia"/>
          <w:szCs w:val="21"/>
        </w:rPr>
        <w:t>：</w:t>
      </w:r>
      <w:r w:rsidR="00547F76" w:rsidRPr="0038650A">
        <w:rPr>
          <w:rFonts w:ascii="黑体" w:eastAsia="黑体" w:hAnsi="黑体" w:cs="Times New Roman" w:hint="eastAsia"/>
          <w:b/>
          <w:bCs/>
          <w:kern w:val="0"/>
          <w:szCs w:val="21"/>
          <w:u w:val="single"/>
        </w:rPr>
        <w:t xml:space="preserve"> </w:t>
      </w:r>
      <w:r w:rsidR="00547F76">
        <w:rPr>
          <w:rFonts w:ascii="黑体" w:eastAsia="黑体" w:hAnsi="黑体" w:cs="Times New Roman"/>
          <w:b/>
          <w:bCs/>
          <w:kern w:val="0"/>
          <w:szCs w:val="21"/>
          <w:u w:val="single"/>
        </w:rPr>
        <w:t xml:space="preserve">    </w:t>
      </w:r>
      <w:r w:rsidR="00547F76">
        <w:rPr>
          <w:rFonts w:ascii="黑体" w:eastAsia="黑体" w:hAnsi="黑体" w:cs="Times New Roman" w:hint="eastAsia"/>
          <w:b/>
          <w:bCs/>
          <w:kern w:val="0"/>
          <w:szCs w:val="21"/>
          <w:u w:val="single"/>
        </w:rPr>
        <w:t xml:space="preserve">  </w:t>
      </w:r>
      <w:r w:rsidR="001C23FA">
        <w:rPr>
          <w:rFonts w:ascii="黑体" w:eastAsia="黑体" w:hAnsi="黑体" w:cs="Times New Roman"/>
          <w:b/>
          <w:bCs/>
          <w:kern w:val="0"/>
          <w:szCs w:val="21"/>
          <w:u w:val="single"/>
        </w:rPr>
        <w:t xml:space="preserve">      </w:t>
      </w:r>
      <w:r w:rsidR="00547F76">
        <w:rPr>
          <w:rFonts w:ascii="黑体" w:eastAsia="黑体" w:hAnsi="黑体" w:cs="Times New Roman" w:hint="eastAsia"/>
          <w:b/>
          <w:bCs/>
          <w:kern w:val="0"/>
          <w:szCs w:val="21"/>
          <w:u w:val="single"/>
        </w:rPr>
        <w:t xml:space="preserve"> </w:t>
      </w:r>
      <w:r w:rsidR="00547F76">
        <w:rPr>
          <w:rFonts w:ascii="黑体" w:eastAsia="黑体" w:hAnsi="黑体" w:cs="Times New Roman"/>
          <w:b/>
          <w:bCs/>
          <w:kern w:val="0"/>
          <w:szCs w:val="21"/>
          <w:u w:val="single"/>
        </w:rPr>
        <w:t xml:space="preserve">  </w:t>
      </w:r>
      <w:r w:rsidR="00547F76" w:rsidRPr="0038650A">
        <w:rPr>
          <w:rFonts w:ascii="黑体" w:eastAsia="黑体" w:hAnsi="黑体" w:cs="Times New Roman" w:hint="eastAsia"/>
          <w:b/>
          <w:bCs/>
          <w:kern w:val="0"/>
          <w:szCs w:val="21"/>
          <w:u w:val="single"/>
        </w:rPr>
        <w:t xml:space="preserve">  </w:t>
      </w:r>
      <w:r w:rsidR="00547F76">
        <w:rPr>
          <w:rFonts w:ascii="黑体" w:eastAsia="黑体" w:hAnsi="黑体" w:hint="eastAsia"/>
          <w:szCs w:val="21"/>
        </w:rPr>
        <w:t>)</w:t>
      </w:r>
    </w:p>
    <w:p w14:paraId="0CAEFD15" w14:textId="77777777" w:rsidR="00010957" w:rsidRPr="00DE66BE" w:rsidRDefault="00010957" w:rsidP="00F02E4F">
      <w:pPr>
        <w:spacing w:line="400" w:lineRule="exact"/>
        <w:ind w:firstLine="420"/>
        <w:rPr>
          <w:rFonts w:ascii="黑体" w:eastAsia="黑体" w:hAnsi="黑体"/>
          <w:szCs w:val="21"/>
        </w:rPr>
      </w:pPr>
    </w:p>
    <w:p w14:paraId="0C76AD4E" w14:textId="1DDD27B2" w:rsidR="00010957" w:rsidRDefault="00384800" w:rsidP="004B3C4D">
      <w:pPr>
        <w:widowControl/>
        <w:spacing w:line="400" w:lineRule="exact"/>
        <w:ind w:right="844" w:firstLineChars="3400" w:firstLine="7168"/>
        <w:rPr>
          <w:rFonts w:ascii="黑体" w:eastAsia="黑体" w:hAnsi="黑体" w:cs="Times New Roman"/>
          <w:b/>
          <w:bCs/>
          <w:kern w:val="0"/>
          <w:szCs w:val="21"/>
          <w:u w:val="single"/>
        </w:rPr>
      </w:pPr>
      <w:r w:rsidRPr="006D491C">
        <w:rPr>
          <w:rFonts w:ascii="黑体" w:eastAsia="黑体" w:hAnsi="黑体" w:cs="Times New Roman" w:hint="eastAsia"/>
          <w:b/>
          <w:bCs/>
          <w:kern w:val="0"/>
          <w:szCs w:val="21"/>
        </w:rPr>
        <w:t>授</w:t>
      </w:r>
      <w:r w:rsidR="004B3C4D">
        <w:rPr>
          <w:rFonts w:ascii="黑体" w:eastAsia="黑体" w:hAnsi="黑体" w:cs="Times New Roman" w:hint="eastAsia"/>
          <w:b/>
          <w:bCs/>
          <w:kern w:val="0"/>
          <w:szCs w:val="21"/>
        </w:rPr>
        <w:t xml:space="preserve"> </w:t>
      </w:r>
      <w:r w:rsidRPr="006D491C">
        <w:rPr>
          <w:rFonts w:ascii="黑体" w:eastAsia="黑体" w:hAnsi="黑体" w:cs="Times New Roman" w:hint="eastAsia"/>
          <w:b/>
          <w:bCs/>
          <w:kern w:val="0"/>
          <w:szCs w:val="21"/>
        </w:rPr>
        <w:t>权</w:t>
      </w:r>
      <w:r w:rsidR="004B3C4D">
        <w:rPr>
          <w:rFonts w:ascii="黑体" w:eastAsia="黑体" w:hAnsi="黑体" w:cs="Times New Roman" w:hint="eastAsia"/>
          <w:b/>
          <w:bCs/>
          <w:kern w:val="0"/>
          <w:szCs w:val="21"/>
        </w:rPr>
        <w:t xml:space="preserve"> </w:t>
      </w:r>
      <w:r w:rsidRPr="006D491C">
        <w:rPr>
          <w:rFonts w:ascii="黑体" w:eastAsia="黑体" w:hAnsi="黑体" w:cs="Times New Roman" w:hint="eastAsia"/>
          <w:b/>
          <w:bCs/>
          <w:kern w:val="0"/>
          <w:szCs w:val="21"/>
        </w:rPr>
        <w:t>方：</w:t>
      </w:r>
    </w:p>
    <w:p w14:paraId="4A361859" w14:textId="68DEDFF8" w:rsidR="00416FFD" w:rsidRPr="00010957" w:rsidRDefault="00384800" w:rsidP="004B3C4D">
      <w:pPr>
        <w:widowControl/>
        <w:spacing w:line="400" w:lineRule="exact"/>
        <w:ind w:right="844" w:firstLineChars="3400" w:firstLine="7168"/>
        <w:rPr>
          <w:rFonts w:ascii="黑体" w:eastAsia="黑体" w:hAnsi="黑体" w:cs="Times New Roman"/>
          <w:b/>
          <w:bCs/>
          <w:kern w:val="0"/>
          <w:szCs w:val="21"/>
          <w:u w:val="single"/>
        </w:rPr>
      </w:pPr>
      <w:r w:rsidRPr="006D491C">
        <w:rPr>
          <w:rFonts w:ascii="黑体" w:eastAsia="黑体" w:hAnsi="黑体" w:cs="Times New Roman" w:hint="eastAsia"/>
          <w:b/>
          <w:bCs/>
          <w:kern w:val="0"/>
          <w:szCs w:val="21"/>
        </w:rPr>
        <w:t>签署日期：</w:t>
      </w:r>
      <w:bookmarkEnd w:id="0"/>
    </w:p>
    <w:sectPr w:rsidR="00416FFD" w:rsidRPr="00010957" w:rsidSect="00BD31F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11277" w14:textId="77777777" w:rsidR="008F5696" w:rsidRDefault="008F5696" w:rsidP="00D57186">
      <w:r>
        <w:separator/>
      </w:r>
    </w:p>
  </w:endnote>
  <w:endnote w:type="continuationSeparator" w:id="0">
    <w:p w14:paraId="492013DA" w14:textId="77777777" w:rsidR="008F5696" w:rsidRDefault="008F5696" w:rsidP="00D5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3D9B0" w14:textId="77777777" w:rsidR="008F5696" w:rsidRDefault="008F5696" w:rsidP="00D57186">
      <w:r>
        <w:separator/>
      </w:r>
    </w:p>
  </w:footnote>
  <w:footnote w:type="continuationSeparator" w:id="0">
    <w:p w14:paraId="15D329D1" w14:textId="77777777" w:rsidR="008F5696" w:rsidRDefault="008F5696" w:rsidP="00D57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20512"/>
    <w:multiLevelType w:val="hybridMultilevel"/>
    <w:tmpl w:val="395024AA"/>
    <w:lvl w:ilvl="0" w:tplc="1E24C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76062C"/>
    <w:multiLevelType w:val="hybridMultilevel"/>
    <w:tmpl w:val="926CA624"/>
    <w:lvl w:ilvl="0" w:tplc="E30CFA80">
      <w:start w:val="1"/>
      <w:numFmt w:val="decimal"/>
      <w:lvlText w:val="%1）"/>
      <w:lvlJc w:val="left"/>
      <w:pPr>
        <w:ind w:left="840" w:hanging="420"/>
      </w:pPr>
      <w:rPr>
        <w:rFonts w:ascii="黑体" w:eastAsia="黑体" w:hAnsi="黑体" w:cstheme="minorBidi"/>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00"/>
    <w:rsid w:val="00010957"/>
    <w:rsid w:val="00076542"/>
    <w:rsid w:val="00077A9A"/>
    <w:rsid w:val="00091049"/>
    <w:rsid w:val="000B20F1"/>
    <w:rsid w:val="00185992"/>
    <w:rsid w:val="001B6214"/>
    <w:rsid w:val="001C23FA"/>
    <w:rsid w:val="001D2F57"/>
    <w:rsid w:val="00206D0D"/>
    <w:rsid w:val="00207252"/>
    <w:rsid w:val="00220507"/>
    <w:rsid w:val="00227557"/>
    <w:rsid w:val="00267A85"/>
    <w:rsid w:val="00287328"/>
    <w:rsid w:val="002B44A4"/>
    <w:rsid w:val="00302C9A"/>
    <w:rsid w:val="0034203F"/>
    <w:rsid w:val="00370B2E"/>
    <w:rsid w:val="00384800"/>
    <w:rsid w:val="003A2F69"/>
    <w:rsid w:val="003A6364"/>
    <w:rsid w:val="003B3D07"/>
    <w:rsid w:val="003C0DD1"/>
    <w:rsid w:val="003C21C4"/>
    <w:rsid w:val="003E7520"/>
    <w:rsid w:val="00402089"/>
    <w:rsid w:val="00416FFD"/>
    <w:rsid w:val="00417CAA"/>
    <w:rsid w:val="004A261B"/>
    <w:rsid w:val="004B3C4D"/>
    <w:rsid w:val="004D04ED"/>
    <w:rsid w:val="00511625"/>
    <w:rsid w:val="00537BC3"/>
    <w:rsid w:val="00547F76"/>
    <w:rsid w:val="00580760"/>
    <w:rsid w:val="005E678E"/>
    <w:rsid w:val="005F19B5"/>
    <w:rsid w:val="005F670C"/>
    <w:rsid w:val="00600728"/>
    <w:rsid w:val="006010D2"/>
    <w:rsid w:val="00603573"/>
    <w:rsid w:val="00616790"/>
    <w:rsid w:val="00616CDE"/>
    <w:rsid w:val="0067546D"/>
    <w:rsid w:val="006B0A9F"/>
    <w:rsid w:val="006D491C"/>
    <w:rsid w:val="006E50DD"/>
    <w:rsid w:val="006F0A2A"/>
    <w:rsid w:val="00721B21"/>
    <w:rsid w:val="00763299"/>
    <w:rsid w:val="007762CB"/>
    <w:rsid w:val="007D134D"/>
    <w:rsid w:val="00861AEC"/>
    <w:rsid w:val="008747F4"/>
    <w:rsid w:val="008D39A2"/>
    <w:rsid w:val="008F5696"/>
    <w:rsid w:val="009523D0"/>
    <w:rsid w:val="00955E96"/>
    <w:rsid w:val="0097213A"/>
    <w:rsid w:val="009A05C0"/>
    <w:rsid w:val="009B7406"/>
    <w:rsid w:val="009C4705"/>
    <w:rsid w:val="009F1A17"/>
    <w:rsid w:val="00A06584"/>
    <w:rsid w:val="00A36B64"/>
    <w:rsid w:val="00A525E8"/>
    <w:rsid w:val="00A5660C"/>
    <w:rsid w:val="00AA2B50"/>
    <w:rsid w:val="00AE1514"/>
    <w:rsid w:val="00AF63C9"/>
    <w:rsid w:val="00BC4FEE"/>
    <w:rsid w:val="00BD31F1"/>
    <w:rsid w:val="00BD44D1"/>
    <w:rsid w:val="00C21AF7"/>
    <w:rsid w:val="00C35E87"/>
    <w:rsid w:val="00C40FE6"/>
    <w:rsid w:val="00C51E0C"/>
    <w:rsid w:val="00C664FA"/>
    <w:rsid w:val="00CD39D6"/>
    <w:rsid w:val="00CD414D"/>
    <w:rsid w:val="00CE384F"/>
    <w:rsid w:val="00D322E0"/>
    <w:rsid w:val="00D57186"/>
    <w:rsid w:val="00D6687E"/>
    <w:rsid w:val="00DC0240"/>
    <w:rsid w:val="00DE66BE"/>
    <w:rsid w:val="00E25469"/>
    <w:rsid w:val="00E25607"/>
    <w:rsid w:val="00E25D4D"/>
    <w:rsid w:val="00E7665A"/>
    <w:rsid w:val="00E86749"/>
    <w:rsid w:val="00ED4024"/>
    <w:rsid w:val="00EE59E3"/>
    <w:rsid w:val="00EE6E9F"/>
    <w:rsid w:val="00EE7517"/>
    <w:rsid w:val="00EF45E8"/>
    <w:rsid w:val="00EF4E1D"/>
    <w:rsid w:val="00F02E4F"/>
    <w:rsid w:val="00F30B9B"/>
    <w:rsid w:val="00F3153C"/>
    <w:rsid w:val="00F37B4C"/>
    <w:rsid w:val="00F43EC0"/>
    <w:rsid w:val="00F4605C"/>
    <w:rsid w:val="00FC1337"/>
    <w:rsid w:val="00FC17B0"/>
    <w:rsid w:val="00FD16AE"/>
    <w:rsid w:val="00FE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4B4DF"/>
  <w15:docId w15:val="{6B9D01DF-0B11-4872-BD90-5D129EC5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84800"/>
    <w:rPr>
      <w:sz w:val="21"/>
      <w:szCs w:val="21"/>
    </w:rPr>
  </w:style>
  <w:style w:type="paragraph" w:styleId="a4">
    <w:name w:val="annotation text"/>
    <w:basedOn w:val="a"/>
    <w:link w:val="Char"/>
    <w:uiPriority w:val="99"/>
    <w:semiHidden/>
    <w:unhideWhenUsed/>
    <w:rsid w:val="00384800"/>
    <w:pPr>
      <w:jc w:val="left"/>
    </w:pPr>
  </w:style>
  <w:style w:type="character" w:customStyle="1" w:styleId="Char">
    <w:name w:val="批注文字 Char"/>
    <w:basedOn w:val="a0"/>
    <w:link w:val="a4"/>
    <w:uiPriority w:val="99"/>
    <w:semiHidden/>
    <w:rsid w:val="00384800"/>
  </w:style>
  <w:style w:type="paragraph" w:styleId="a5">
    <w:name w:val="Balloon Text"/>
    <w:basedOn w:val="a"/>
    <w:link w:val="Char0"/>
    <w:uiPriority w:val="99"/>
    <w:semiHidden/>
    <w:unhideWhenUsed/>
    <w:rsid w:val="00384800"/>
    <w:rPr>
      <w:sz w:val="18"/>
      <w:szCs w:val="18"/>
    </w:rPr>
  </w:style>
  <w:style w:type="character" w:customStyle="1" w:styleId="Char0">
    <w:name w:val="批注框文本 Char"/>
    <w:basedOn w:val="a0"/>
    <w:link w:val="a5"/>
    <w:uiPriority w:val="99"/>
    <w:semiHidden/>
    <w:rsid w:val="00384800"/>
    <w:rPr>
      <w:sz w:val="18"/>
      <w:szCs w:val="18"/>
    </w:rPr>
  </w:style>
  <w:style w:type="paragraph" w:styleId="a6">
    <w:name w:val="List Paragraph"/>
    <w:basedOn w:val="a"/>
    <w:uiPriority w:val="34"/>
    <w:qFormat/>
    <w:rsid w:val="003A6364"/>
    <w:pPr>
      <w:ind w:firstLineChars="200" w:firstLine="420"/>
    </w:pPr>
  </w:style>
  <w:style w:type="paragraph" w:styleId="a7">
    <w:name w:val="annotation subject"/>
    <w:basedOn w:val="a4"/>
    <w:next w:val="a4"/>
    <w:link w:val="Char1"/>
    <w:uiPriority w:val="99"/>
    <w:semiHidden/>
    <w:unhideWhenUsed/>
    <w:rsid w:val="003E7520"/>
    <w:rPr>
      <w:b/>
      <w:bCs/>
    </w:rPr>
  </w:style>
  <w:style w:type="character" w:customStyle="1" w:styleId="Char1">
    <w:name w:val="批注主题 Char"/>
    <w:basedOn w:val="Char"/>
    <w:link w:val="a7"/>
    <w:uiPriority w:val="99"/>
    <w:semiHidden/>
    <w:rsid w:val="003E7520"/>
    <w:rPr>
      <w:b/>
      <w:bCs/>
    </w:rPr>
  </w:style>
  <w:style w:type="paragraph" w:styleId="a8">
    <w:name w:val="header"/>
    <w:basedOn w:val="a"/>
    <w:link w:val="Char2"/>
    <w:uiPriority w:val="99"/>
    <w:unhideWhenUsed/>
    <w:rsid w:val="00D5718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57186"/>
    <w:rPr>
      <w:sz w:val="18"/>
      <w:szCs w:val="18"/>
    </w:rPr>
  </w:style>
  <w:style w:type="paragraph" w:styleId="a9">
    <w:name w:val="footer"/>
    <w:basedOn w:val="a"/>
    <w:link w:val="Char3"/>
    <w:uiPriority w:val="99"/>
    <w:unhideWhenUsed/>
    <w:rsid w:val="00D57186"/>
    <w:pPr>
      <w:tabs>
        <w:tab w:val="center" w:pos="4153"/>
        <w:tab w:val="right" w:pos="8306"/>
      </w:tabs>
      <w:snapToGrid w:val="0"/>
      <w:jc w:val="left"/>
    </w:pPr>
    <w:rPr>
      <w:sz w:val="18"/>
      <w:szCs w:val="18"/>
    </w:rPr>
  </w:style>
  <w:style w:type="character" w:customStyle="1" w:styleId="Char3">
    <w:name w:val="页脚 Char"/>
    <w:basedOn w:val="a0"/>
    <w:link w:val="a9"/>
    <w:uiPriority w:val="99"/>
    <w:rsid w:val="00D57186"/>
    <w:rPr>
      <w:sz w:val="18"/>
      <w:szCs w:val="18"/>
    </w:rPr>
  </w:style>
  <w:style w:type="table" w:styleId="aa">
    <w:name w:val="Table Grid"/>
    <w:basedOn w:val="a1"/>
    <w:uiPriority w:val="39"/>
    <w:rsid w:val="00F02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1132</Characters>
  <Application>Microsoft Office Word</Application>
  <DocSecurity>0</DocSecurity>
  <Lines>9</Lines>
  <Paragraphs>2</Paragraphs>
  <ScaleCrop>false</ScaleCrop>
  <Company>Microsoft</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liyongyu(余利勇)</dc:creator>
  <cp:keywords/>
  <dc:description/>
  <cp:lastModifiedBy>v_xiaofeili(李晓飞)</cp:lastModifiedBy>
  <cp:revision>5</cp:revision>
  <cp:lastPrinted>2018-01-23T12:33:00Z</cp:lastPrinted>
  <dcterms:created xsi:type="dcterms:W3CDTF">2018-08-01T09:10:00Z</dcterms:created>
  <dcterms:modified xsi:type="dcterms:W3CDTF">2018-08-08T02:03:00Z</dcterms:modified>
</cp:coreProperties>
</file>