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59" w:rsidRDefault="00206A59" w:rsidP="00BF0BCB">
      <w:pPr>
        <w:jc w:val="center"/>
        <w:rPr>
          <w:rFonts w:ascii="仿宋_GB2312"/>
          <w:szCs w:val="30"/>
        </w:rPr>
      </w:pPr>
      <w:r>
        <w:rPr>
          <w:rFonts w:ascii="仿宋_GB2312" w:hint="eastAsia"/>
          <w:b/>
          <w:sz w:val="36"/>
          <w:szCs w:val="36"/>
        </w:rPr>
        <w:t>广东省工商局2012年一季度酒类、大米等食品抽检</w:t>
      </w:r>
      <w:r w:rsidRPr="00BF0BCB">
        <w:rPr>
          <w:rFonts w:ascii="仿宋_GB2312" w:hint="eastAsia"/>
          <w:b/>
          <w:sz w:val="36"/>
          <w:szCs w:val="36"/>
        </w:rPr>
        <w:t>不合格食品名单</w:t>
      </w:r>
    </w:p>
    <w:p w:rsidR="00206A59" w:rsidRDefault="00206A59" w:rsidP="009763BD">
      <w:pPr>
        <w:ind w:firstLineChars="200" w:firstLine="600"/>
        <w:jc w:val="right"/>
        <w:rPr>
          <w:rFonts w:ascii="仿宋_GB2312"/>
          <w:szCs w:val="30"/>
        </w:rPr>
      </w:pPr>
      <w:r>
        <w:rPr>
          <w:rFonts w:ascii="仿宋_GB2312" w:hint="eastAsia"/>
          <w:szCs w:val="30"/>
        </w:rPr>
        <w:t xml:space="preserve">                 </w:t>
      </w:r>
    </w:p>
    <w:p w:rsidR="00206A59" w:rsidRDefault="00206A59" w:rsidP="00BF0BCB">
      <w:pPr>
        <w:jc w:val="center"/>
        <w:rPr>
          <w:rFonts w:ascii="仿宋_GB2312"/>
          <w:b/>
          <w:sz w:val="36"/>
          <w:szCs w:val="36"/>
        </w:rPr>
      </w:pPr>
      <w:r>
        <w:rPr>
          <w:rFonts w:ascii="仿宋_GB2312" w:hint="eastAsia"/>
          <w:b/>
          <w:sz w:val="36"/>
          <w:szCs w:val="36"/>
        </w:rPr>
        <w:t>酒类监测不合格名单</w:t>
      </w:r>
    </w:p>
    <w:tbl>
      <w:tblPr>
        <w:tblW w:w="10693" w:type="dxa"/>
        <w:jc w:val="center"/>
        <w:tblInd w:w="-14" w:type="dxa"/>
        <w:tblLook w:val="0000"/>
      </w:tblPr>
      <w:tblGrid>
        <w:gridCol w:w="510"/>
        <w:gridCol w:w="1022"/>
        <w:gridCol w:w="1175"/>
        <w:gridCol w:w="1434"/>
        <w:gridCol w:w="1319"/>
        <w:gridCol w:w="708"/>
        <w:gridCol w:w="1466"/>
        <w:gridCol w:w="1016"/>
        <w:gridCol w:w="927"/>
        <w:gridCol w:w="1116"/>
      </w:tblGrid>
      <w:tr w:rsidR="00BF0BCB" w:rsidTr="00BF0BCB">
        <w:trPr>
          <w:trHeight w:val="110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检验报告号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商品名称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经销单位名称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标称生产企业名称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标称商标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生产日期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或批号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不合格项目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监测日期</w:t>
            </w:r>
          </w:p>
        </w:tc>
      </w:tr>
      <w:tr w:rsidR="00BF0BCB" w:rsidTr="00BF0BCB">
        <w:trPr>
          <w:trHeight w:val="419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BF0BCB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    </w:t>
            </w:r>
            <w:r w:rsidR="00206A59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03-019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潮泉黑糯米酒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潮州市湘桥区广济副食品店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潮安县凤凰乌岽天泉酒厂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潮泉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23%vol,480mL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——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标签、酒精度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2012.2.22</w:t>
            </w:r>
          </w:p>
        </w:tc>
      </w:tr>
      <w:tr w:rsidR="00BF0BCB" w:rsidTr="00BF0BCB">
        <w:trPr>
          <w:trHeight w:val="104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选米特纯酒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普宁市流沙美佳百货商场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揭阳市万事发食品厂有限公司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——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30%vol,500mL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20111025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标签、酒精度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2012.2.28</w:t>
            </w:r>
          </w:p>
        </w:tc>
      </w:tr>
      <w:tr w:rsidR="00BF0BCB" w:rsidTr="00BF0BCB">
        <w:trPr>
          <w:trHeight w:val="16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lastRenderedPageBreak/>
              <w:t>商</w:t>
            </w:r>
            <w:r>
              <w:rPr>
                <w:kern w:val="0"/>
                <w:sz w:val="20"/>
                <w:szCs w:val="20"/>
              </w:rPr>
              <w:t>03-051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薏丝琳干</w:t>
            </w: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白葡萄酒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汕尾市城区佳</w:t>
            </w: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缘日用百货商场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烟台蓬莱阁</w:t>
            </w: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葡萄酒有限公司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神州</w:t>
            </w: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城佳池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lastRenderedPageBreak/>
              <w:t>12%vol,750mL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20110109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山梨酸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2012.2.27</w:t>
            </w:r>
          </w:p>
        </w:tc>
      </w:tr>
      <w:tr w:rsidR="00BF0BCB" w:rsidTr="00BF0BCB">
        <w:trPr>
          <w:trHeight w:val="117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03-087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老乡酒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普宁市流沙美佳百货商场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四川省邛崃市川城酒厂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——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45%vol,475mL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20111025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酒精度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2012.2.28</w:t>
            </w:r>
          </w:p>
        </w:tc>
      </w:tr>
      <w:tr w:rsidR="00BF0BCB" w:rsidTr="00BF0BCB">
        <w:trPr>
          <w:trHeight w:val="123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03-052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法国路易世家（三星）白兰地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汕尾市城区佳缘日用百货商场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蓬莱市裕龙葡萄酒厂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蓬海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38%vol,750mL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40851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酒精度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2012.2.27</w:t>
            </w:r>
          </w:p>
        </w:tc>
      </w:tr>
      <w:tr w:rsidR="00BF0BCB" w:rsidTr="00BF0BCB">
        <w:trPr>
          <w:trHeight w:val="1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03-056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醉仙洞佳池酒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汕尾万盛商业贸易有限公司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贵州省仁怀市茅台镇东方酒业有限公司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中国贵州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33%vol,500mL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40746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2012.2.27</w:t>
            </w:r>
          </w:p>
        </w:tc>
      </w:tr>
      <w:tr w:rsidR="00BF0BCB" w:rsidTr="00BF0BCB">
        <w:trPr>
          <w:trHeight w:val="126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03-058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金装人头马干红葡</w:t>
            </w: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萄酒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汕尾万盛商业贸易有限公司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昌黎县昌都葡萄酒业有</w:t>
            </w: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限公司灌装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lastRenderedPageBreak/>
              <w:t>——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12%vol,750mL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20100810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2012.2.27</w:t>
            </w:r>
          </w:p>
        </w:tc>
      </w:tr>
      <w:tr w:rsidR="00BF0BCB" w:rsidTr="00BF0BCB">
        <w:trPr>
          <w:trHeight w:val="117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03-064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FRENFIA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葡萄酒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汕尾万盛商业贸易有限公司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昌黎县昌都葡萄酒业有限公司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——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12%vol,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l"/>
              </w:smartTagPr>
              <w:r>
                <w:rPr>
                  <w:kern w:val="0"/>
                  <w:sz w:val="20"/>
                  <w:szCs w:val="20"/>
                </w:rPr>
                <w:t>3L</w:t>
              </w:r>
            </w:smartTag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20100610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2012.2.27</w:t>
            </w:r>
          </w:p>
        </w:tc>
      </w:tr>
      <w:tr w:rsidR="00BF0BCB" w:rsidTr="00BF0BCB">
        <w:trPr>
          <w:trHeight w:val="123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2012</w:t>
            </w:r>
            <w:r>
              <w:rPr>
                <w:rFonts w:ascii="仿宋_GB2312" w:hint="eastAsia"/>
                <w:kern w:val="0"/>
                <w:sz w:val="20"/>
                <w:szCs w:val="20"/>
              </w:rPr>
              <w:t>工商</w:t>
            </w:r>
            <w:r>
              <w:rPr>
                <w:kern w:val="0"/>
                <w:sz w:val="20"/>
                <w:szCs w:val="20"/>
              </w:rPr>
              <w:t>03-071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永兴万事好酒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汕尾市信利广场贸易有限公司通航路店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广东永兴酒业有限公司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宋体" w:cs="宋体" w:hint="eastAsia"/>
                <w:kern w:val="0"/>
                <w:sz w:val="20"/>
                <w:szCs w:val="20"/>
              </w:rPr>
              <w:t>清云山牌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38%vol,700mL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20111025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2012.2.27</w:t>
            </w:r>
          </w:p>
        </w:tc>
      </w:tr>
    </w:tbl>
    <w:p w:rsidR="00206A59" w:rsidRDefault="00206A59" w:rsidP="00BF0BCB">
      <w:pPr>
        <w:rPr>
          <w:rFonts w:ascii="仿宋_GB2312"/>
          <w:b/>
          <w:sz w:val="36"/>
          <w:szCs w:val="36"/>
        </w:rPr>
      </w:pPr>
    </w:p>
    <w:p w:rsidR="00206A59" w:rsidRDefault="00206A59" w:rsidP="00206A59">
      <w:pPr>
        <w:jc w:val="center"/>
      </w:pPr>
      <w:r>
        <w:rPr>
          <w:rFonts w:hint="eastAsia"/>
        </w:rPr>
        <w:t>速冻米面检测不合格名单</w:t>
      </w:r>
    </w:p>
    <w:tbl>
      <w:tblPr>
        <w:tblW w:w="15220" w:type="dxa"/>
        <w:jc w:val="center"/>
        <w:tblInd w:w="93" w:type="dxa"/>
        <w:tblLook w:val="0000"/>
      </w:tblPr>
      <w:tblGrid>
        <w:gridCol w:w="527"/>
        <w:gridCol w:w="1487"/>
        <w:gridCol w:w="1884"/>
        <w:gridCol w:w="2516"/>
        <w:gridCol w:w="2333"/>
        <w:gridCol w:w="1020"/>
        <w:gridCol w:w="971"/>
        <w:gridCol w:w="1381"/>
        <w:gridCol w:w="1789"/>
        <w:gridCol w:w="1312"/>
      </w:tblGrid>
      <w:tr w:rsidR="00206A59" w:rsidTr="00442774">
        <w:trPr>
          <w:trHeight w:val="60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检验报告号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商品名称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经销单位名称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标称生产企业名称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标称商标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生产日期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或批号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不合格项目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监测日期</w:t>
            </w:r>
          </w:p>
        </w:tc>
      </w:tr>
      <w:tr w:rsidR="00206A59" w:rsidTr="00442774">
        <w:trPr>
          <w:trHeight w:val="60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sz w:val="20"/>
                <w:szCs w:val="20"/>
              </w:rPr>
              <w:t>F201100738-6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中华面店西湖棠菜</w:t>
            </w:r>
            <w:r>
              <w:rPr>
                <w:rFonts w:hint="eastAsia"/>
                <w:sz w:val="20"/>
                <w:szCs w:val="20"/>
              </w:rPr>
              <w:lastRenderedPageBreak/>
              <w:t>猪肉包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惠州市丽日购物广场有限</w:t>
            </w:r>
            <w:r>
              <w:rPr>
                <w:rFonts w:hint="eastAsia"/>
                <w:sz w:val="20"/>
                <w:szCs w:val="20"/>
              </w:rPr>
              <w:lastRenderedPageBreak/>
              <w:t>公司江北店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郑州思念食品有限公司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思念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0"/>
                <w:attr w:name="UnitName" w:val="g"/>
              </w:smartTagPr>
              <w:r>
                <w:rPr>
                  <w:sz w:val="20"/>
                  <w:szCs w:val="20"/>
                </w:rPr>
                <w:t>600g</w:t>
              </w:r>
            </w:smartTag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袋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sz w:val="20"/>
                <w:szCs w:val="20"/>
              </w:rPr>
              <w:t>20110513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过氧化值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2011"/>
              </w:smartTagPr>
              <w:r>
                <w:rPr>
                  <w:sz w:val="20"/>
                  <w:szCs w:val="20"/>
                </w:rPr>
                <w:t>2011-12-1</w:t>
              </w:r>
            </w:smartTag>
          </w:p>
        </w:tc>
      </w:tr>
      <w:tr w:rsidR="00206A59" w:rsidTr="00442774">
        <w:trPr>
          <w:trHeight w:val="60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sz w:val="20"/>
                <w:szCs w:val="20"/>
              </w:rPr>
              <w:t>F201100738-24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猪肉煎饺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惠州市万佳百货有限公司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郑州思念食品有限公司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思念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40"/>
                <w:attr w:name="UnitName" w:val="g"/>
              </w:smartTagPr>
              <w:r>
                <w:rPr>
                  <w:sz w:val="20"/>
                  <w:szCs w:val="20"/>
                </w:rPr>
                <w:t>240g</w:t>
              </w:r>
            </w:smartTag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袋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sz w:val="20"/>
                <w:szCs w:val="20"/>
              </w:rPr>
              <w:t>20110613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过氧化值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6A59" w:rsidRDefault="00206A59" w:rsidP="0044277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2011"/>
              </w:smartTagPr>
              <w:r>
                <w:rPr>
                  <w:sz w:val="20"/>
                  <w:szCs w:val="20"/>
                </w:rPr>
                <w:t>2011-12-1</w:t>
              </w:r>
            </w:smartTag>
          </w:p>
        </w:tc>
      </w:tr>
    </w:tbl>
    <w:p w:rsidR="00206A59" w:rsidRDefault="00206A59" w:rsidP="00206A59">
      <w:pPr>
        <w:jc w:val="center"/>
        <w:rPr>
          <w:rFonts w:eastAsia="宋体"/>
          <w:sz w:val="21"/>
        </w:rPr>
      </w:pPr>
    </w:p>
    <w:p w:rsidR="00206A59" w:rsidRPr="00EB2ED1" w:rsidRDefault="00206A59" w:rsidP="00206A59">
      <w:pPr>
        <w:jc w:val="center"/>
        <w:rPr>
          <w:szCs w:val="30"/>
        </w:rPr>
      </w:pPr>
    </w:p>
    <w:p w:rsidR="00206A59" w:rsidRPr="004B17D7" w:rsidRDefault="00206A59" w:rsidP="00206A59"/>
    <w:p w:rsidR="008259EE" w:rsidRDefault="008259EE"/>
    <w:sectPr w:rsidR="008259EE" w:rsidSect="004B17D7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B13" w:rsidRDefault="00036B13" w:rsidP="00BF0BCB">
      <w:r>
        <w:separator/>
      </w:r>
    </w:p>
  </w:endnote>
  <w:endnote w:type="continuationSeparator" w:id="1">
    <w:p w:rsidR="00036B13" w:rsidRDefault="00036B13" w:rsidP="00BF0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B13" w:rsidRDefault="00036B13" w:rsidP="00BF0BCB">
      <w:r>
        <w:separator/>
      </w:r>
    </w:p>
  </w:footnote>
  <w:footnote w:type="continuationSeparator" w:id="1">
    <w:p w:rsidR="00036B13" w:rsidRDefault="00036B13" w:rsidP="00BF0B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6A59"/>
    <w:rsid w:val="00036B13"/>
    <w:rsid w:val="00206A59"/>
    <w:rsid w:val="00390A3C"/>
    <w:rsid w:val="008259EE"/>
    <w:rsid w:val="009763BD"/>
    <w:rsid w:val="00BF0BCB"/>
    <w:rsid w:val="00FE5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A59"/>
    <w:pPr>
      <w:widowControl w:val="0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06A59"/>
    <w:pPr>
      <w:widowControl/>
      <w:spacing w:after="160" w:line="240" w:lineRule="exact"/>
      <w:jc w:val="left"/>
    </w:pPr>
  </w:style>
  <w:style w:type="character" w:styleId="a3">
    <w:name w:val="Hyperlink"/>
    <w:basedOn w:val="a0"/>
    <w:uiPriority w:val="99"/>
    <w:unhideWhenUsed/>
    <w:rsid w:val="00206A59"/>
    <w:rPr>
      <w:color w:val="0000FF" w:themeColor="hyperlink"/>
      <w:u w:val="single"/>
    </w:rPr>
  </w:style>
  <w:style w:type="paragraph" w:styleId="a4">
    <w:name w:val="header"/>
    <w:basedOn w:val="a"/>
    <w:link w:val="Char0"/>
    <w:uiPriority w:val="99"/>
    <w:semiHidden/>
    <w:unhideWhenUsed/>
    <w:rsid w:val="00BF0B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BF0BCB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BF0B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BF0BCB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176</Words>
  <Characters>1006</Characters>
  <Application>Microsoft Office Word</Application>
  <DocSecurity>0</DocSecurity>
  <Lines>8</Lines>
  <Paragraphs>2</Paragraphs>
  <ScaleCrop>false</ScaleCrop>
  <Company>Lenovo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胡燕妮</dc:creator>
  <cp:lastModifiedBy>wetge</cp:lastModifiedBy>
  <cp:revision>2</cp:revision>
  <dcterms:created xsi:type="dcterms:W3CDTF">2012-04-25T06:07:00Z</dcterms:created>
  <dcterms:modified xsi:type="dcterms:W3CDTF">2012-04-25T06:07:00Z</dcterms:modified>
</cp:coreProperties>
</file>