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AB8" w:rsidRDefault="00C33D0D" w:rsidP="002810B3">
      <w:pPr>
        <w:spacing w:beforeLines="250"/>
        <w:jc w:val="center"/>
        <w:rPr>
          <w:rFonts w:ascii="黑体" w:eastAsia="黑体" w:hAnsi="黑体" w:cs="Arial"/>
          <w:b/>
          <w:sz w:val="84"/>
          <w:szCs w:val="84"/>
        </w:rPr>
      </w:pPr>
      <w:r w:rsidRPr="0096023E">
        <w:rPr>
          <w:rFonts w:ascii="黑体" w:eastAsia="黑体" w:hAnsi="黑体" w:cs="Arial" w:hint="eastAsia"/>
          <w:b/>
          <w:sz w:val="84"/>
          <w:szCs w:val="84"/>
        </w:rPr>
        <w:t>2011中国网民电子银行使用行为研究报告</w:t>
      </w:r>
    </w:p>
    <w:p w:rsidR="002C10E7" w:rsidRPr="002C10E7" w:rsidRDefault="002C10E7" w:rsidP="002810B3">
      <w:pPr>
        <w:spacing w:beforeLines="250"/>
        <w:jc w:val="center"/>
        <w:rPr>
          <w:rFonts w:ascii="黑体" w:eastAsia="黑体" w:hAnsi="黑体" w:cs="Arial"/>
          <w:b/>
          <w:sz w:val="44"/>
          <w:szCs w:val="44"/>
        </w:rPr>
      </w:pPr>
      <w:r w:rsidRPr="002C10E7">
        <w:rPr>
          <w:rFonts w:ascii="黑体" w:eastAsia="黑体" w:hAnsi="黑体" w:cs="Arial" w:hint="eastAsia"/>
          <w:b/>
          <w:sz w:val="44"/>
          <w:szCs w:val="44"/>
        </w:rPr>
        <w:t>（行业篇）</w:t>
      </w:r>
    </w:p>
    <w:p w:rsidR="0099214D" w:rsidRPr="0096023E" w:rsidRDefault="0099214D" w:rsidP="002810B3">
      <w:pPr>
        <w:spacing w:beforeLines="100" w:line="360" w:lineRule="auto"/>
        <w:jc w:val="center"/>
        <w:rPr>
          <w:rFonts w:ascii="黑体" w:eastAsia="黑体" w:hAnsi="黑体" w:cs="Arial"/>
          <w:b/>
          <w:sz w:val="36"/>
          <w:szCs w:val="36"/>
        </w:rPr>
      </w:pPr>
    </w:p>
    <w:p w:rsidR="0099214D" w:rsidRPr="0096023E" w:rsidRDefault="0099214D" w:rsidP="002810B3">
      <w:pPr>
        <w:spacing w:beforeLines="100" w:line="360" w:lineRule="auto"/>
        <w:jc w:val="center"/>
        <w:rPr>
          <w:rFonts w:ascii="黑体" w:eastAsia="黑体" w:hAnsi="黑体" w:cs="Arial"/>
          <w:b/>
          <w:sz w:val="36"/>
          <w:szCs w:val="36"/>
        </w:rPr>
      </w:pPr>
    </w:p>
    <w:p w:rsidR="0099214D" w:rsidRPr="0096023E" w:rsidRDefault="0099214D" w:rsidP="002810B3">
      <w:pPr>
        <w:spacing w:beforeLines="100" w:line="360" w:lineRule="auto"/>
        <w:jc w:val="center"/>
        <w:rPr>
          <w:rFonts w:ascii="黑体" w:eastAsia="黑体" w:hAnsi="黑体" w:cs="Arial"/>
          <w:b/>
          <w:sz w:val="36"/>
          <w:szCs w:val="36"/>
        </w:rPr>
      </w:pPr>
    </w:p>
    <w:p w:rsidR="0099214D" w:rsidRPr="0096023E" w:rsidRDefault="0099214D" w:rsidP="002810B3">
      <w:pPr>
        <w:spacing w:beforeLines="100" w:line="360" w:lineRule="auto"/>
        <w:jc w:val="center"/>
        <w:rPr>
          <w:rFonts w:ascii="黑体" w:eastAsia="黑体" w:hAnsi="黑体" w:cs="Arial"/>
          <w:b/>
          <w:sz w:val="36"/>
          <w:szCs w:val="36"/>
        </w:rPr>
      </w:pPr>
    </w:p>
    <w:p w:rsidR="0099214D" w:rsidRPr="0096023E" w:rsidRDefault="0099214D" w:rsidP="002810B3">
      <w:pPr>
        <w:spacing w:beforeLines="100" w:line="360" w:lineRule="auto"/>
        <w:jc w:val="center"/>
        <w:rPr>
          <w:rFonts w:ascii="黑体" w:eastAsia="黑体" w:hAnsi="黑体" w:cs="Arial"/>
          <w:b/>
          <w:sz w:val="36"/>
          <w:szCs w:val="36"/>
        </w:rPr>
      </w:pPr>
      <w:r w:rsidRPr="0096023E">
        <w:rPr>
          <w:rFonts w:ascii="黑体" w:eastAsia="黑体" w:hAnsi="黑体" w:cs="Arial" w:hint="eastAsia"/>
          <w:b/>
          <w:noProof/>
          <w:sz w:val="36"/>
          <w:szCs w:val="36"/>
        </w:rPr>
        <w:drawing>
          <wp:inline distT="0" distB="0" distL="0" distR="0">
            <wp:extent cx="3790950" cy="1242934"/>
            <wp:effectExtent l="19050" t="0" r="0" b="0"/>
            <wp:docPr id="57" name="图片 51" descr="腾讯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腾讯网.jpg"/>
                    <pic:cNvPicPr/>
                  </pic:nvPicPr>
                  <pic:blipFill>
                    <a:blip r:embed="rId8"/>
                    <a:stretch>
                      <a:fillRect/>
                    </a:stretch>
                  </pic:blipFill>
                  <pic:spPr>
                    <a:xfrm>
                      <a:off x="0" y="0"/>
                      <a:ext cx="3796909" cy="1244888"/>
                    </a:xfrm>
                    <a:prstGeom prst="rect">
                      <a:avLst/>
                    </a:prstGeom>
                  </pic:spPr>
                </pic:pic>
              </a:graphicData>
            </a:graphic>
          </wp:inline>
        </w:drawing>
      </w:r>
    </w:p>
    <w:p w:rsidR="0099214D" w:rsidRPr="0096023E" w:rsidRDefault="0099214D" w:rsidP="002810B3">
      <w:pPr>
        <w:spacing w:beforeLines="100" w:line="360" w:lineRule="auto"/>
        <w:jc w:val="center"/>
        <w:rPr>
          <w:rFonts w:ascii="黑体" w:eastAsia="黑体" w:hAnsi="黑体" w:cs="Arial"/>
          <w:b/>
          <w:sz w:val="36"/>
          <w:szCs w:val="36"/>
        </w:rPr>
      </w:pPr>
    </w:p>
    <w:p w:rsidR="00810755" w:rsidRPr="0096023E" w:rsidRDefault="005B7AB8" w:rsidP="002810B3">
      <w:pPr>
        <w:spacing w:beforeLines="100" w:line="360" w:lineRule="auto"/>
        <w:jc w:val="center"/>
        <w:rPr>
          <w:rFonts w:ascii="黑体" w:eastAsia="黑体" w:hAnsi="黑体" w:cs="Arial"/>
          <w:b/>
          <w:sz w:val="44"/>
          <w:szCs w:val="44"/>
        </w:rPr>
      </w:pPr>
      <w:r w:rsidRPr="0096023E">
        <w:rPr>
          <w:rFonts w:ascii="黑体" w:eastAsia="黑体" w:hAnsi="黑体" w:cs="Arial" w:hint="eastAsia"/>
          <w:b/>
          <w:sz w:val="44"/>
          <w:szCs w:val="44"/>
        </w:rPr>
        <w:t>（2011年11月）</w:t>
      </w:r>
    </w:p>
    <w:p w:rsidR="005B7AB8" w:rsidRPr="0096023E" w:rsidRDefault="005B7AB8">
      <w:pPr>
        <w:widowControl/>
        <w:jc w:val="left"/>
        <w:rPr>
          <w:rFonts w:asciiTheme="majorEastAsia" w:eastAsiaTheme="majorEastAsia" w:hAnsiTheme="majorEastAsia" w:cs="Arial"/>
          <w:b/>
          <w:sz w:val="30"/>
          <w:szCs w:val="30"/>
        </w:rPr>
      </w:pPr>
      <w:r w:rsidRPr="0096023E">
        <w:rPr>
          <w:rFonts w:asciiTheme="majorEastAsia" w:eastAsiaTheme="majorEastAsia" w:hAnsiTheme="majorEastAsia" w:cs="Arial"/>
          <w:b/>
          <w:sz w:val="30"/>
          <w:szCs w:val="30"/>
        </w:rPr>
        <w:br w:type="page"/>
      </w:r>
    </w:p>
    <w:p w:rsidR="000D29BD" w:rsidRPr="0096023E" w:rsidRDefault="000D29BD" w:rsidP="00A22EC4">
      <w:pPr>
        <w:pStyle w:val="10"/>
        <w:rPr>
          <w:rFonts w:asciiTheme="majorEastAsia" w:eastAsiaTheme="majorEastAsia" w:hAnsiTheme="majorEastAsia"/>
        </w:rPr>
      </w:pPr>
      <w:r w:rsidRPr="0096023E">
        <w:rPr>
          <w:rFonts w:asciiTheme="majorEastAsia" w:eastAsiaTheme="majorEastAsia" w:hAnsiTheme="majorEastAsia" w:hint="eastAsia"/>
          <w:b/>
          <w:sz w:val="44"/>
          <w:szCs w:val="44"/>
        </w:rPr>
        <w:lastRenderedPageBreak/>
        <w:t>报</w:t>
      </w:r>
      <w:r w:rsidR="00B250D6" w:rsidRPr="0096023E">
        <w:rPr>
          <w:rFonts w:asciiTheme="majorEastAsia" w:eastAsiaTheme="majorEastAsia" w:hAnsiTheme="majorEastAsia" w:hint="eastAsia"/>
          <w:b/>
          <w:sz w:val="44"/>
          <w:szCs w:val="44"/>
        </w:rPr>
        <w:t xml:space="preserve">  </w:t>
      </w:r>
      <w:r w:rsidRPr="0096023E">
        <w:rPr>
          <w:rFonts w:asciiTheme="majorEastAsia" w:eastAsiaTheme="majorEastAsia" w:hAnsiTheme="majorEastAsia" w:hint="eastAsia"/>
          <w:b/>
          <w:sz w:val="44"/>
          <w:szCs w:val="44"/>
        </w:rPr>
        <w:t>告</w:t>
      </w:r>
      <w:r w:rsidR="00B250D6" w:rsidRPr="0096023E">
        <w:rPr>
          <w:rFonts w:asciiTheme="majorEastAsia" w:eastAsiaTheme="majorEastAsia" w:hAnsiTheme="majorEastAsia" w:hint="eastAsia"/>
          <w:b/>
          <w:sz w:val="44"/>
          <w:szCs w:val="44"/>
        </w:rPr>
        <w:t xml:space="preserve">  </w:t>
      </w:r>
      <w:r w:rsidRPr="0096023E">
        <w:rPr>
          <w:rFonts w:asciiTheme="majorEastAsia" w:eastAsiaTheme="majorEastAsia" w:hAnsiTheme="majorEastAsia" w:hint="eastAsia"/>
          <w:b/>
          <w:sz w:val="44"/>
          <w:szCs w:val="44"/>
        </w:rPr>
        <w:t>目</w:t>
      </w:r>
      <w:r w:rsidR="00B250D6" w:rsidRPr="0096023E">
        <w:rPr>
          <w:rFonts w:asciiTheme="majorEastAsia" w:eastAsiaTheme="majorEastAsia" w:hAnsiTheme="majorEastAsia" w:hint="eastAsia"/>
          <w:b/>
          <w:sz w:val="44"/>
          <w:szCs w:val="44"/>
        </w:rPr>
        <w:t xml:space="preserve"> </w:t>
      </w:r>
      <w:r w:rsidR="00B250D6" w:rsidRPr="0096023E">
        <w:rPr>
          <w:rFonts w:asciiTheme="majorEastAsia" w:eastAsiaTheme="majorEastAsia" w:hAnsiTheme="majorEastAsia" w:hint="eastAsia"/>
        </w:rPr>
        <w:t xml:space="preserve"> </w:t>
      </w:r>
      <w:r w:rsidRPr="0096023E">
        <w:rPr>
          <w:rFonts w:asciiTheme="majorEastAsia" w:eastAsiaTheme="majorEastAsia" w:hAnsiTheme="majorEastAsia" w:hint="eastAsia"/>
          <w:b/>
          <w:sz w:val="44"/>
          <w:szCs w:val="44"/>
        </w:rPr>
        <w:t>录</w:t>
      </w:r>
    </w:p>
    <w:p w:rsidR="00A22EC4" w:rsidRPr="0096023E" w:rsidRDefault="00A22EC4" w:rsidP="00A271F5">
      <w:pPr>
        <w:rPr>
          <w:rFonts w:asciiTheme="majorEastAsia" w:eastAsiaTheme="majorEastAsia" w:hAnsiTheme="majorEastAsia"/>
        </w:rPr>
      </w:pPr>
    </w:p>
    <w:p w:rsidR="004B289B" w:rsidRPr="0096023E" w:rsidRDefault="003C56CC" w:rsidP="00A22EC4">
      <w:pPr>
        <w:pStyle w:val="10"/>
        <w:rPr>
          <w:rFonts w:asciiTheme="majorEastAsia" w:eastAsiaTheme="majorEastAsia" w:hAnsiTheme="majorEastAsia" w:cstheme="minorBidi"/>
        </w:rPr>
      </w:pPr>
      <w:r w:rsidRPr="003C56CC">
        <w:rPr>
          <w:rFonts w:asciiTheme="majorEastAsia" w:eastAsiaTheme="majorEastAsia" w:hAnsiTheme="majorEastAsia"/>
        </w:rPr>
        <w:fldChar w:fldCharType="begin"/>
      </w:r>
      <w:r w:rsidR="00A66009" w:rsidRPr="0096023E">
        <w:rPr>
          <w:rFonts w:asciiTheme="majorEastAsia" w:eastAsiaTheme="majorEastAsia" w:hAnsiTheme="majorEastAsia"/>
        </w:rPr>
        <w:instrText xml:space="preserve"> TOC \o "1-3" \h \z \u </w:instrText>
      </w:r>
      <w:r w:rsidRPr="003C56CC">
        <w:rPr>
          <w:rFonts w:asciiTheme="majorEastAsia" w:eastAsiaTheme="majorEastAsia" w:hAnsiTheme="majorEastAsia"/>
        </w:rPr>
        <w:fldChar w:fldCharType="separate"/>
      </w:r>
      <w:hyperlink w:anchor="_Toc308177817" w:history="1">
        <w:r w:rsidR="004B289B" w:rsidRPr="0096023E">
          <w:rPr>
            <w:rStyle w:val="a4"/>
            <w:rFonts w:asciiTheme="majorEastAsia" w:eastAsiaTheme="majorEastAsia" w:hAnsiTheme="majorEastAsia" w:hint="eastAsia"/>
            <w:u w:val="none"/>
          </w:rPr>
          <w:t>一、报告说明</w:t>
        </w:r>
        <w:r w:rsidR="004B289B" w:rsidRPr="0096023E">
          <w:rPr>
            <w:rFonts w:asciiTheme="majorEastAsia" w:eastAsiaTheme="majorEastAsia" w:hAnsiTheme="majorEastAsia"/>
            <w:webHidden/>
          </w:rPr>
          <w:tab/>
        </w:r>
        <w:r w:rsidRPr="0096023E">
          <w:rPr>
            <w:rFonts w:asciiTheme="majorEastAsia" w:eastAsiaTheme="majorEastAsia" w:hAnsiTheme="majorEastAsia"/>
            <w:webHidden/>
          </w:rPr>
          <w:fldChar w:fldCharType="begin"/>
        </w:r>
        <w:r w:rsidR="004B289B" w:rsidRPr="0096023E">
          <w:rPr>
            <w:rFonts w:asciiTheme="majorEastAsia" w:eastAsiaTheme="majorEastAsia" w:hAnsiTheme="majorEastAsia"/>
            <w:webHidden/>
          </w:rPr>
          <w:instrText xml:space="preserve"> PAGEREF _Toc308177817 \h </w:instrText>
        </w:r>
        <w:r w:rsidRPr="0096023E">
          <w:rPr>
            <w:rFonts w:asciiTheme="majorEastAsia" w:eastAsiaTheme="majorEastAsia" w:hAnsiTheme="majorEastAsia"/>
            <w:webHidden/>
          </w:rPr>
        </w:r>
        <w:r w:rsidRPr="0096023E">
          <w:rPr>
            <w:rFonts w:asciiTheme="majorEastAsia" w:eastAsiaTheme="majorEastAsia" w:hAnsiTheme="majorEastAsia"/>
            <w:webHidden/>
          </w:rPr>
          <w:fldChar w:fldCharType="separate"/>
        </w:r>
        <w:r w:rsidR="004B289B" w:rsidRPr="0096023E">
          <w:rPr>
            <w:rFonts w:asciiTheme="majorEastAsia" w:eastAsiaTheme="majorEastAsia" w:hAnsiTheme="majorEastAsia"/>
            <w:webHidden/>
          </w:rPr>
          <w:t>3</w:t>
        </w:r>
        <w:r w:rsidRPr="0096023E">
          <w:rPr>
            <w:rFonts w:asciiTheme="majorEastAsia" w:eastAsiaTheme="majorEastAsia" w:hAnsiTheme="majorEastAsia"/>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18" w:history="1">
        <w:r w:rsidR="004B289B" w:rsidRPr="0096023E">
          <w:rPr>
            <w:rStyle w:val="a4"/>
            <w:rFonts w:asciiTheme="majorEastAsia" w:eastAsiaTheme="majorEastAsia" w:hAnsiTheme="majorEastAsia" w:cs="Arial"/>
            <w:noProof/>
            <w:u w:val="none"/>
          </w:rPr>
          <w:t>1</w:t>
        </w:r>
        <w:r w:rsidR="004B289B" w:rsidRPr="0096023E">
          <w:rPr>
            <w:rStyle w:val="a4"/>
            <w:rFonts w:asciiTheme="majorEastAsia" w:eastAsiaTheme="majorEastAsia" w:hAnsiTheme="majorEastAsia" w:cs="Arial" w:hint="eastAsia"/>
            <w:noProof/>
            <w:u w:val="none"/>
          </w:rPr>
          <w:t>、调查背景</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_Toc308177818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3</w:t>
        </w:r>
        <w:r w:rsidRPr="0096023E">
          <w:rPr>
            <w:rFonts w:asciiTheme="majorEastAsia" w:eastAsiaTheme="majorEastAsia" w:hAnsiTheme="majorEastAsia"/>
            <w:noProof/>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19" w:history="1">
        <w:r w:rsidR="004B289B" w:rsidRPr="0096023E">
          <w:rPr>
            <w:rStyle w:val="a4"/>
            <w:rFonts w:asciiTheme="majorEastAsia" w:eastAsiaTheme="majorEastAsia" w:hAnsiTheme="majorEastAsia" w:cs="Arial"/>
            <w:noProof/>
            <w:u w:val="none"/>
          </w:rPr>
          <w:t>2</w:t>
        </w:r>
        <w:r w:rsidR="004B289B" w:rsidRPr="0096023E">
          <w:rPr>
            <w:rStyle w:val="a4"/>
            <w:rFonts w:asciiTheme="majorEastAsia" w:eastAsiaTheme="majorEastAsia" w:hAnsiTheme="majorEastAsia" w:cs="Arial" w:hint="eastAsia"/>
            <w:noProof/>
            <w:u w:val="none"/>
          </w:rPr>
          <w:t>、研究方法与执行情况</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_Toc308177819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3</w:t>
        </w:r>
        <w:r w:rsidRPr="0096023E">
          <w:rPr>
            <w:rFonts w:asciiTheme="majorEastAsia" w:eastAsiaTheme="majorEastAsia" w:hAnsiTheme="majorEastAsia"/>
            <w:noProof/>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20" w:history="1">
        <w:r w:rsidR="004B289B" w:rsidRPr="0096023E">
          <w:rPr>
            <w:rStyle w:val="a4"/>
            <w:rFonts w:asciiTheme="majorEastAsia" w:eastAsiaTheme="majorEastAsia" w:hAnsiTheme="majorEastAsia" w:cs="Arial"/>
            <w:noProof/>
            <w:u w:val="none"/>
          </w:rPr>
          <w:t>3</w:t>
        </w:r>
        <w:r w:rsidR="004B289B" w:rsidRPr="0096023E">
          <w:rPr>
            <w:rStyle w:val="a4"/>
            <w:rFonts w:asciiTheme="majorEastAsia" w:eastAsiaTheme="majorEastAsia" w:hAnsiTheme="majorEastAsia" w:cs="Arial" w:hint="eastAsia"/>
            <w:noProof/>
            <w:u w:val="none"/>
          </w:rPr>
          <w:t>、研究区域</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_Toc308177820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3</w:t>
        </w:r>
        <w:r w:rsidRPr="0096023E">
          <w:rPr>
            <w:rFonts w:asciiTheme="majorEastAsia" w:eastAsiaTheme="majorEastAsia" w:hAnsiTheme="majorEastAsia"/>
            <w:noProof/>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21" w:history="1">
        <w:r w:rsidR="004B289B" w:rsidRPr="0096023E">
          <w:rPr>
            <w:rStyle w:val="a4"/>
            <w:rFonts w:asciiTheme="majorEastAsia" w:eastAsiaTheme="majorEastAsia" w:hAnsiTheme="majorEastAsia" w:cs="Arial"/>
            <w:noProof/>
            <w:u w:val="none"/>
          </w:rPr>
          <w:t>4</w:t>
        </w:r>
        <w:r w:rsidR="004B289B" w:rsidRPr="0096023E">
          <w:rPr>
            <w:rStyle w:val="a4"/>
            <w:rFonts w:asciiTheme="majorEastAsia" w:eastAsiaTheme="majorEastAsia" w:hAnsiTheme="majorEastAsia" w:cs="Arial" w:hint="eastAsia"/>
            <w:noProof/>
            <w:u w:val="none"/>
          </w:rPr>
          <w:t>、样本结构</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_Toc308177821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4</w:t>
        </w:r>
        <w:r w:rsidRPr="0096023E">
          <w:rPr>
            <w:rFonts w:asciiTheme="majorEastAsia" w:eastAsiaTheme="majorEastAsia" w:hAnsiTheme="majorEastAsia"/>
            <w:noProof/>
            <w:webHidden/>
          </w:rPr>
          <w:fldChar w:fldCharType="end"/>
        </w:r>
      </w:hyperlink>
    </w:p>
    <w:p w:rsidR="004B289B" w:rsidRPr="0096023E" w:rsidRDefault="003C56CC" w:rsidP="00A22EC4">
      <w:pPr>
        <w:pStyle w:val="10"/>
        <w:rPr>
          <w:rFonts w:asciiTheme="majorEastAsia" w:eastAsiaTheme="majorEastAsia" w:hAnsiTheme="majorEastAsia" w:cstheme="minorBidi"/>
        </w:rPr>
      </w:pPr>
      <w:hyperlink w:anchor="_Toc308177822" w:history="1">
        <w:r w:rsidR="004B289B" w:rsidRPr="0096023E">
          <w:rPr>
            <w:rStyle w:val="a4"/>
            <w:rFonts w:asciiTheme="majorEastAsia" w:eastAsiaTheme="majorEastAsia" w:hAnsiTheme="majorEastAsia" w:hint="eastAsia"/>
            <w:u w:val="none"/>
          </w:rPr>
          <w:t>二、个人网上银行使用行为与态度</w:t>
        </w:r>
        <w:r w:rsidR="004B289B" w:rsidRPr="0096023E">
          <w:rPr>
            <w:rFonts w:asciiTheme="majorEastAsia" w:eastAsiaTheme="majorEastAsia" w:hAnsiTheme="majorEastAsia"/>
            <w:webHidden/>
          </w:rPr>
          <w:tab/>
        </w:r>
        <w:r w:rsidRPr="0096023E">
          <w:rPr>
            <w:rFonts w:asciiTheme="majorEastAsia" w:eastAsiaTheme="majorEastAsia" w:hAnsiTheme="majorEastAsia"/>
            <w:webHidden/>
          </w:rPr>
          <w:fldChar w:fldCharType="begin"/>
        </w:r>
        <w:r w:rsidR="004B289B" w:rsidRPr="0096023E">
          <w:rPr>
            <w:rFonts w:asciiTheme="majorEastAsia" w:eastAsiaTheme="majorEastAsia" w:hAnsiTheme="majorEastAsia"/>
            <w:webHidden/>
          </w:rPr>
          <w:instrText xml:space="preserve"> PAGEREF _Toc308177822 \h </w:instrText>
        </w:r>
        <w:r w:rsidRPr="0096023E">
          <w:rPr>
            <w:rFonts w:asciiTheme="majorEastAsia" w:eastAsiaTheme="majorEastAsia" w:hAnsiTheme="majorEastAsia"/>
            <w:webHidden/>
          </w:rPr>
        </w:r>
        <w:r w:rsidRPr="0096023E">
          <w:rPr>
            <w:rFonts w:asciiTheme="majorEastAsia" w:eastAsiaTheme="majorEastAsia" w:hAnsiTheme="majorEastAsia"/>
            <w:webHidden/>
          </w:rPr>
          <w:fldChar w:fldCharType="separate"/>
        </w:r>
        <w:r w:rsidR="004B289B" w:rsidRPr="0096023E">
          <w:rPr>
            <w:rFonts w:asciiTheme="majorEastAsia" w:eastAsiaTheme="majorEastAsia" w:hAnsiTheme="majorEastAsia"/>
            <w:webHidden/>
          </w:rPr>
          <w:t>5</w:t>
        </w:r>
        <w:r w:rsidRPr="0096023E">
          <w:rPr>
            <w:rFonts w:asciiTheme="majorEastAsia" w:eastAsiaTheme="majorEastAsia" w:hAnsiTheme="majorEastAsia"/>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23" w:history="1">
        <w:r w:rsidR="004B289B" w:rsidRPr="0096023E">
          <w:rPr>
            <w:rStyle w:val="a4"/>
            <w:rFonts w:asciiTheme="majorEastAsia" w:eastAsiaTheme="majorEastAsia" w:hAnsiTheme="majorEastAsia" w:cs="Arial"/>
            <w:noProof/>
            <w:u w:val="none"/>
          </w:rPr>
          <w:t>1</w:t>
        </w:r>
        <w:r w:rsidR="004B289B" w:rsidRPr="0096023E">
          <w:rPr>
            <w:rStyle w:val="a4"/>
            <w:rFonts w:asciiTheme="majorEastAsia" w:eastAsiaTheme="majorEastAsia" w:hAnsiTheme="majorEastAsia" w:cs="Arial" w:hint="eastAsia"/>
            <w:noProof/>
            <w:u w:val="none"/>
          </w:rPr>
          <w:t>、谁在使用个人网上银行？</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个人网上银行市场渗透率</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_Toc308177823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5</w:t>
        </w:r>
        <w:r w:rsidRPr="0096023E">
          <w:rPr>
            <w:rFonts w:asciiTheme="majorEastAsia" w:eastAsiaTheme="majorEastAsia" w:hAnsiTheme="majorEastAsia"/>
            <w:noProof/>
            <w:webHidden/>
          </w:rPr>
          <w:fldChar w:fldCharType="end"/>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24" w:history="1">
        <w:r w:rsidR="004B289B" w:rsidRPr="0096023E">
          <w:rPr>
            <w:rStyle w:val="a4"/>
            <w:rFonts w:asciiTheme="majorEastAsia" w:eastAsiaTheme="majorEastAsia" w:hAnsiTheme="majorEastAsia" w:cs="Arial"/>
            <w:noProof/>
            <w:u w:val="none"/>
          </w:rPr>
          <w:t>2</w:t>
        </w:r>
        <w:r w:rsidR="004B289B" w:rsidRPr="0096023E">
          <w:rPr>
            <w:rStyle w:val="a4"/>
            <w:rFonts w:asciiTheme="majorEastAsia" w:eastAsiaTheme="majorEastAsia" w:hAnsiTheme="majorEastAsia" w:cs="Arial" w:hint="eastAsia"/>
            <w:noProof/>
            <w:u w:val="none"/>
          </w:rPr>
          <w:t>、个人网上银行的市场潜力有多大？</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个人网上银行月度消费频率与金额分析</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_Toc308177824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6</w:t>
        </w:r>
        <w:r w:rsidRPr="0096023E">
          <w:rPr>
            <w:rFonts w:asciiTheme="majorEastAsia" w:eastAsiaTheme="majorEastAsia" w:hAnsiTheme="majorEastAsia"/>
            <w:noProof/>
            <w:webHidden/>
          </w:rPr>
          <w:fldChar w:fldCharType="end"/>
        </w:r>
      </w:hyperlink>
    </w:p>
    <w:p w:rsidR="004B289B" w:rsidRPr="0096023E" w:rsidRDefault="003C56CC" w:rsidP="00457CEF">
      <w:pPr>
        <w:pStyle w:val="20"/>
        <w:tabs>
          <w:tab w:val="right" w:leader="dot" w:pos="9060"/>
        </w:tabs>
        <w:rPr>
          <w:rFonts w:asciiTheme="majorEastAsia" w:eastAsiaTheme="majorEastAsia" w:hAnsiTheme="majorEastAsia" w:cstheme="minorBidi"/>
          <w:noProof/>
          <w:szCs w:val="22"/>
        </w:rPr>
      </w:pPr>
      <w:hyperlink w:anchor="_Toc308177825" w:history="1">
        <w:r w:rsidR="004B289B" w:rsidRPr="0096023E">
          <w:rPr>
            <w:rStyle w:val="a4"/>
            <w:rFonts w:asciiTheme="majorEastAsia" w:eastAsiaTheme="majorEastAsia" w:hAnsiTheme="majorEastAsia" w:cs="Arial"/>
            <w:noProof/>
            <w:u w:val="none"/>
          </w:rPr>
          <w:t>3</w:t>
        </w:r>
        <w:r w:rsidR="004B289B" w:rsidRPr="0096023E">
          <w:rPr>
            <w:rStyle w:val="a4"/>
            <w:rFonts w:asciiTheme="majorEastAsia" w:eastAsiaTheme="majorEastAsia" w:hAnsiTheme="majorEastAsia" w:cs="Arial" w:hint="eastAsia"/>
            <w:noProof/>
            <w:u w:val="none"/>
          </w:rPr>
          <w:t>、个人网上银行的障碍点在哪里？</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个人网上银行关注因素与使用障碍分析</w:t>
        </w:r>
        <w:r w:rsidR="004B289B" w:rsidRPr="0096023E">
          <w:rPr>
            <w:rFonts w:asciiTheme="majorEastAsia" w:eastAsiaTheme="majorEastAsia" w:hAnsiTheme="majorEastAsia"/>
            <w:noProof/>
            <w:webHidden/>
          </w:rPr>
          <w:tab/>
        </w:r>
        <w:r w:rsidRPr="0096023E">
          <w:rPr>
            <w:rFonts w:asciiTheme="majorEastAsia" w:eastAsiaTheme="majorEastAsia" w:hAnsiTheme="majorEastAsia"/>
            <w:noProof/>
            <w:webHidden/>
          </w:rPr>
          <w:fldChar w:fldCharType="begin"/>
        </w:r>
        <w:r w:rsidR="004B289B" w:rsidRPr="0096023E">
          <w:rPr>
            <w:rFonts w:asciiTheme="majorEastAsia" w:eastAsiaTheme="majorEastAsia" w:hAnsiTheme="majorEastAsia"/>
            <w:noProof/>
            <w:webHidden/>
          </w:rPr>
          <w:instrText xml:space="preserve"> PAGEREF _Toc308177825 \h </w:instrText>
        </w:r>
        <w:r w:rsidRPr="0096023E">
          <w:rPr>
            <w:rFonts w:asciiTheme="majorEastAsia" w:eastAsiaTheme="majorEastAsia" w:hAnsiTheme="majorEastAsia"/>
            <w:noProof/>
            <w:webHidden/>
          </w:rPr>
        </w:r>
        <w:r w:rsidRPr="0096023E">
          <w:rPr>
            <w:rFonts w:asciiTheme="majorEastAsia" w:eastAsiaTheme="majorEastAsia" w:hAnsiTheme="majorEastAsia"/>
            <w:noProof/>
            <w:webHidden/>
          </w:rPr>
          <w:fldChar w:fldCharType="separate"/>
        </w:r>
        <w:r w:rsidR="004B289B" w:rsidRPr="0096023E">
          <w:rPr>
            <w:rFonts w:asciiTheme="majorEastAsia" w:eastAsiaTheme="majorEastAsia" w:hAnsiTheme="majorEastAsia"/>
            <w:noProof/>
            <w:webHidden/>
          </w:rPr>
          <w:t>9</w:t>
        </w:r>
        <w:r w:rsidRPr="0096023E">
          <w:rPr>
            <w:rFonts w:asciiTheme="majorEastAsia" w:eastAsiaTheme="majorEastAsia" w:hAnsiTheme="majorEastAsia"/>
            <w:noProof/>
            <w:webHidden/>
          </w:rPr>
          <w:fldChar w:fldCharType="end"/>
        </w:r>
      </w:hyperlink>
      <w:hyperlink w:anchor="_Toc308177829" w:history="1"/>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0" w:history="1">
        <w:r w:rsidR="00457CEF">
          <w:rPr>
            <w:rStyle w:val="a4"/>
            <w:rFonts w:asciiTheme="majorEastAsia" w:eastAsiaTheme="majorEastAsia" w:hAnsiTheme="majorEastAsia" w:cs="Arial" w:hint="eastAsia"/>
            <w:noProof/>
            <w:u w:val="none"/>
          </w:rPr>
          <w:t>4</w:t>
        </w:r>
        <w:r w:rsidR="004B289B" w:rsidRPr="0096023E">
          <w:rPr>
            <w:rStyle w:val="a4"/>
            <w:rFonts w:asciiTheme="majorEastAsia" w:eastAsiaTheme="majorEastAsia" w:hAnsiTheme="majorEastAsia" w:cs="Arial" w:hint="eastAsia"/>
            <w:noProof/>
            <w:u w:val="none"/>
          </w:rPr>
          <w:t>、客户对个人网上银行安全问题是如何看待的？</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网银安全性态度分析</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10</w:t>
        </w:r>
      </w:hyperlink>
    </w:p>
    <w:p w:rsidR="004B289B" w:rsidRPr="0096023E" w:rsidRDefault="003C56CC" w:rsidP="00A22EC4">
      <w:pPr>
        <w:pStyle w:val="10"/>
        <w:rPr>
          <w:rFonts w:asciiTheme="majorEastAsia" w:eastAsiaTheme="majorEastAsia" w:hAnsiTheme="majorEastAsia" w:cstheme="minorBidi"/>
          <w:sz w:val="21"/>
          <w:szCs w:val="22"/>
        </w:rPr>
      </w:pPr>
      <w:hyperlink w:anchor="_Toc308177831" w:history="1">
        <w:r w:rsidR="004B289B" w:rsidRPr="0096023E">
          <w:rPr>
            <w:rStyle w:val="a4"/>
            <w:rFonts w:asciiTheme="majorEastAsia" w:eastAsiaTheme="majorEastAsia" w:hAnsiTheme="majorEastAsia" w:hint="eastAsia"/>
            <w:u w:val="none"/>
          </w:rPr>
          <w:t>三、手机银行使用行为与态度</w:t>
        </w:r>
        <w:r w:rsidR="004B289B" w:rsidRPr="0096023E">
          <w:rPr>
            <w:rFonts w:asciiTheme="majorEastAsia" w:eastAsiaTheme="majorEastAsia" w:hAnsiTheme="majorEastAsia"/>
            <w:webHidden/>
          </w:rPr>
          <w:tab/>
        </w:r>
        <w:r w:rsidR="00457CEF">
          <w:rPr>
            <w:rFonts w:asciiTheme="majorEastAsia" w:eastAsiaTheme="majorEastAsia" w:hAnsiTheme="majorEastAsia" w:hint="eastAsia"/>
            <w:webHidden/>
          </w:rPr>
          <w:t>14</w:t>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2" w:history="1">
        <w:r w:rsidR="004B289B" w:rsidRPr="0096023E">
          <w:rPr>
            <w:rStyle w:val="a4"/>
            <w:rFonts w:asciiTheme="majorEastAsia" w:eastAsiaTheme="majorEastAsia" w:hAnsiTheme="majorEastAsia" w:cs="Arial"/>
            <w:noProof/>
            <w:u w:val="none"/>
          </w:rPr>
          <w:t>1</w:t>
        </w:r>
        <w:r w:rsidR="004B289B" w:rsidRPr="0096023E">
          <w:rPr>
            <w:rStyle w:val="a4"/>
            <w:rFonts w:asciiTheme="majorEastAsia" w:eastAsiaTheme="majorEastAsia" w:hAnsiTheme="majorEastAsia" w:cs="Arial" w:hint="eastAsia"/>
            <w:noProof/>
            <w:u w:val="none"/>
          </w:rPr>
          <w:t>、谁在使用手机银行？</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手机银行市场渗透率</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14</w:t>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3" w:history="1">
        <w:r w:rsidR="004B289B" w:rsidRPr="0096023E">
          <w:rPr>
            <w:rStyle w:val="a4"/>
            <w:rFonts w:asciiTheme="majorEastAsia" w:eastAsiaTheme="majorEastAsia" w:hAnsiTheme="majorEastAsia" w:cs="Arial"/>
            <w:noProof/>
            <w:u w:val="none"/>
          </w:rPr>
          <w:t>2</w:t>
        </w:r>
        <w:r w:rsidR="004B289B" w:rsidRPr="0096023E">
          <w:rPr>
            <w:rStyle w:val="a4"/>
            <w:rFonts w:asciiTheme="majorEastAsia" w:eastAsiaTheme="majorEastAsia" w:hAnsiTheme="majorEastAsia" w:cs="Arial" w:hint="eastAsia"/>
            <w:noProof/>
            <w:u w:val="none"/>
          </w:rPr>
          <w:t>、手机银行的市场潜力有多大？</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手机银行月度消费频率与金额分析</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15</w:t>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4" w:history="1">
        <w:r w:rsidR="004B289B" w:rsidRPr="0096023E">
          <w:rPr>
            <w:rStyle w:val="a4"/>
            <w:rFonts w:asciiTheme="majorEastAsia" w:eastAsiaTheme="majorEastAsia" w:hAnsiTheme="majorEastAsia" w:cs="Arial"/>
            <w:noProof/>
            <w:u w:val="none"/>
          </w:rPr>
          <w:t>3</w:t>
        </w:r>
        <w:r w:rsidR="004B289B" w:rsidRPr="0096023E">
          <w:rPr>
            <w:rStyle w:val="a4"/>
            <w:rFonts w:asciiTheme="majorEastAsia" w:eastAsiaTheme="majorEastAsia" w:hAnsiTheme="majorEastAsia" w:cs="Arial" w:hint="eastAsia"/>
            <w:noProof/>
            <w:u w:val="none"/>
          </w:rPr>
          <w:t>、个人网上银行的障碍点在哪里？</w:t>
        </w:r>
        <w:r w:rsidR="004B289B" w:rsidRPr="0096023E">
          <w:rPr>
            <w:rStyle w:val="a4"/>
            <w:rFonts w:asciiTheme="majorEastAsia" w:eastAsiaTheme="majorEastAsia" w:hAnsiTheme="majorEastAsia" w:cs="Arial"/>
            <w:noProof/>
            <w:u w:val="none"/>
          </w:rPr>
          <w:t xml:space="preserve">— </w:t>
        </w:r>
        <w:r w:rsidR="004B289B" w:rsidRPr="0096023E">
          <w:rPr>
            <w:rStyle w:val="a4"/>
            <w:rFonts w:asciiTheme="majorEastAsia" w:eastAsiaTheme="majorEastAsia" w:hAnsiTheme="majorEastAsia" w:cs="Arial" w:hint="eastAsia"/>
            <w:noProof/>
            <w:u w:val="none"/>
          </w:rPr>
          <w:t>个人网上银行关注因素与使用障碍分析</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17</w:t>
        </w:r>
      </w:hyperlink>
    </w:p>
    <w:p w:rsidR="004B289B" w:rsidRPr="0096023E" w:rsidRDefault="003C56CC" w:rsidP="00A22EC4">
      <w:pPr>
        <w:pStyle w:val="10"/>
        <w:rPr>
          <w:rFonts w:asciiTheme="majorEastAsia" w:eastAsiaTheme="majorEastAsia" w:hAnsiTheme="majorEastAsia" w:cstheme="minorBidi"/>
          <w:sz w:val="21"/>
          <w:szCs w:val="22"/>
        </w:rPr>
      </w:pPr>
      <w:hyperlink w:anchor="_Toc308177837" w:history="1">
        <w:r w:rsidR="004B289B" w:rsidRPr="0096023E">
          <w:rPr>
            <w:rStyle w:val="a4"/>
            <w:rFonts w:asciiTheme="majorEastAsia" w:eastAsiaTheme="majorEastAsia" w:hAnsiTheme="majorEastAsia" w:hint="eastAsia"/>
            <w:u w:val="none"/>
          </w:rPr>
          <w:t>四、网银理财行为与态度</w:t>
        </w:r>
        <w:r w:rsidR="004B289B" w:rsidRPr="0096023E">
          <w:rPr>
            <w:rFonts w:asciiTheme="majorEastAsia" w:eastAsiaTheme="majorEastAsia" w:hAnsiTheme="majorEastAsia"/>
            <w:webHidden/>
          </w:rPr>
          <w:tab/>
        </w:r>
        <w:r w:rsidR="00457CEF">
          <w:rPr>
            <w:rFonts w:asciiTheme="majorEastAsia" w:eastAsiaTheme="majorEastAsia" w:hAnsiTheme="majorEastAsia" w:hint="eastAsia"/>
            <w:webHidden/>
          </w:rPr>
          <w:t>19</w:t>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8" w:history="1">
        <w:r w:rsidR="004B289B" w:rsidRPr="0096023E">
          <w:rPr>
            <w:rStyle w:val="a4"/>
            <w:rFonts w:asciiTheme="majorEastAsia" w:eastAsiaTheme="majorEastAsia" w:hAnsiTheme="majorEastAsia" w:cs="Arial"/>
            <w:noProof/>
            <w:u w:val="none"/>
          </w:rPr>
          <w:t>1</w:t>
        </w:r>
        <w:r w:rsidR="004B289B" w:rsidRPr="0096023E">
          <w:rPr>
            <w:rStyle w:val="a4"/>
            <w:rFonts w:asciiTheme="majorEastAsia" w:eastAsiaTheme="majorEastAsia" w:hAnsiTheme="majorEastAsia" w:cs="Arial" w:hint="eastAsia"/>
            <w:noProof/>
            <w:u w:val="none"/>
          </w:rPr>
          <w:t>、网银理财使用情况</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19</w:t>
        </w:r>
      </w:hyperlink>
    </w:p>
    <w:p w:rsidR="004B289B" w:rsidRPr="0096023E" w:rsidRDefault="003C56CC">
      <w:pPr>
        <w:pStyle w:val="20"/>
        <w:tabs>
          <w:tab w:val="right" w:leader="dot" w:pos="9060"/>
        </w:tabs>
        <w:rPr>
          <w:rFonts w:asciiTheme="majorEastAsia" w:eastAsiaTheme="majorEastAsia" w:hAnsiTheme="majorEastAsia" w:cstheme="minorBidi"/>
          <w:noProof/>
          <w:szCs w:val="22"/>
        </w:rPr>
      </w:pPr>
      <w:hyperlink w:anchor="_Toc308177839" w:history="1">
        <w:r w:rsidR="004B289B" w:rsidRPr="0096023E">
          <w:rPr>
            <w:rStyle w:val="a4"/>
            <w:rFonts w:asciiTheme="majorEastAsia" w:eastAsiaTheme="majorEastAsia" w:hAnsiTheme="majorEastAsia" w:cs="Arial"/>
            <w:noProof/>
            <w:u w:val="none"/>
          </w:rPr>
          <w:t>2</w:t>
        </w:r>
        <w:r w:rsidR="004B289B" w:rsidRPr="0096023E">
          <w:rPr>
            <w:rStyle w:val="a4"/>
            <w:rFonts w:asciiTheme="majorEastAsia" w:eastAsiaTheme="majorEastAsia" w:hAnsiTheme="majorEastAsia" w:cs="Arial" w:hint="eastAsia"/>
            <w:noProof/>
            <w:u w:val="none"/>
          </w:rPr>
          <w:t>、网银理财使用态度</w:t>
        </w:r>
        <w:r w:rsidR="004B289B" w:rsidRPr="0096023E">
          <w:rPr>
            <w:rFonts w:asciiTheme="majorEastAsia" w:eastAsiaTheme="majorEastAsia" w:hAnsiTheme="majorEastAsia"/>
            <w:noProof/>
            <w:webHidden/>
          </w:rPr>
          <w:tab/>
        </w:r>
        <w:r w:rsidR="00457CEF">
          <w:rPr>
            <w:rFonts w:asciiTheme="majorEastAsia" w:eastAsiaTheme="majorEastAsia" w:hAnsiTheme="majorEastAsia" w:hint="eastAsia"/>
            <w:noProof/>
            <w:webHidden/>
          </w:rPr>
          <w:t>21</w:t>
        </w:r>
      </w:hyperlink>
    </w:p>
    <w:p w:rsidR="00644EB2" w:rsidRPr="0096023E" w:rsidRDefault="003C56CC"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sz w:val="30"/>
          <w:szCs w:val="30"/>
        </w:rPr>
        <w:fldChar w:fldCharType="end"/>
      </w: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FC013D" w:rsidRPr="0096023E" w:rsidRDefault="00FC013D">
      <w:pPr>
        <w:widowControl/>
        <w:jc w:val="left"/>
        <w:rPr>
          <w:rFonts w:asciiTheme="majorEastAsia" w:eastAsiaTheme="majorEastAsia" w:hAnsiTheme="majorEastAsia" w:cs="Arial"/>
          <w:b/>
          <w:bCs/>
          <w:kern w:val="44"/>
          <w:sz w:val="30"/>
          <w:szCs w:val="30"/>
        </w:rPr>
      </w:pPr>
      <w:r w:rsidRPr="0096023E">
        <w:rPr>
          <w:rFonts w:asciiTheme="majorEastAsia" w:eastAsiaTheme="majorEastAsia" w:hAnsiTheme="majorEastAsia" w:cs="Arial"/>
          <w:sz w:val="30"/>
          <w:szCs w:val="30"/>
        </w:rPr>
        <w:br w:type="page"/>
      </w:r>
    </w:p>
    <w:p w:rsidR="00644EB2" w:rsidRPr="0096023E" w:rsidRDefault="00644EB2" w:rsidP="0004524E">
      <w:pPr>
        <w:pStyle w:val="1"/>
        <w:spacing w:before="120" w:after="120" w:line="240" w:lineRule="auto"/>
        <w:rPr>
          <w:rFonts w:asciiTheme="majorEastAsia" w:eastAsiaTheme="majorEastAsia" w:hAnsiTheme="majorEastAsia" w:cs="Arial"/>
          <w:sz w:val="30"/>
          <w:szCs w:val="30"/>
        </w:rPr>
      </w:pPr>
      <w:bookmarkStart w:id="0" w:name="_Toc308177817"/>
      <w:r w:rsidRPr="0096023E">
        <w:rPr>
          <w:rFonts w:asciiTheme="majorEastAsia" w:eastAsiaTheme="majorEastAsia" w:hAnsiTheme="majorEastAsia" w:cs="Arial"/>
          <w:sz w:val="30"/>
          <w:szCs w:val="30"/>
        </w:rPr>
        <w:lastRenderedPageBreak/>
        <w:t>一、报告说明</w:t>
      </w:r>
      <w:bookmarkEnd w:id="0"/>
    </w:p>
    <w:p w:rsidR="00644EB2" w:rsidRPr="0096023E" w:rsidRDefault="001104EA" w:rsidP="00EF15E2">
      <w:pPr>
        <w:pStyle w:val="2"/>
        <w:spacing w:before="0" w:after="0" w:line="240" w:lineRule="auto"/>
        <w:rPr>
          <w:rFonts w:asciiTheme="majorEastAsia" w:eastAsiaTheme="majorEastAsia" w:hAnsiTheme="majorEastAsia" w:cs="Arial"/>
          <w:sz w:val="24"/>
          <w:szCs w:val="24"/>
        </w:rPr>
      </w:pPr>
      <w:bookmarkStart w:id="1" w:name="_Toc308177818"/>
      <w:r w:rsidRPr="0096023E">
        <w:rPr>
          <w:rFonts w:asciiTheme="majorEastAsia" w:eastAsiaTheme="majorEastAsia" w:hAnsiTheme="majorEastAsia" w:cs="Arial"/>
          <w:sz w:val="24"/>
          <w:szCs w:val="24"/>
        </w:rPr>
        <w:t>1、</w:t>
      </w:r>
      <w:r w:rsidR="00644EB2" w:rsidRPr="0096023E">
        <w:rPr>
          <w:rFonts w:asciiTheme="majorEastAsia" w:eastAsiaTheme="majorEastAsia" w:hAnsiTheme="majorEastAsia" w:cs="Arial"/>
          <w:sz w:val="24"/>
          <w:szCs w:val="24"/>
        </w:rPr>
        <w:t>调查背景</w:t>
      </w:r>
      <w:bookmarkEnd w:id="1"/>
    </w:p>
    <w:p w:rsidR="00364909" w:rsidRPr="0096023E" w:rsidRDefault="003B4529" w:rsidP="00364909">
      <w:pPr>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rPr>
        <w:t xml:space="preserve">　</w:t>
      </w:r>
      <w:r w:rsidR="00437724" w:rsidRPr="0096023E">
        <w:rPr>
          <w:rFonts w:asciiTheme="majorEastAsia" w:eastAsiaTheme="majorEastAsia" w:hAnsiTheme="majorEastAsia" w:cs="Arial" w:hint="eastAsia"/>
        </w:rPr>
        <w:t>电子</w:t>
      </w:r>
      <w:r w:rsidR="00364909" w:rsidRPr="0096023E">
        <w:rPr>
          <w:rFonts w:asciiTheme="majorEastAsia" w:eastAsiaTheme="majorEastAsia" w:hAnsiTheme="majorEastAsia" w:cs="Arial" w:hint="eastAsia"/>
        </w:rPr>
        <w:t>银行，由于其便捷性、多功能性、经济性等特点，受到银行用户的欢迎，同时，它与购物、支付、结算等生活需求的结合，使得网上银行具有巨大的应用空间和商业价值。数据显示，2010年，中国网上银行全年交易额达到553.75万亿元，较2009年同比增长36.77%。</w:t>
      </w:r>
    </w:p>
    <w:p w:rsidR="003B4529" w:rsidRPr="0096023E" w:rsidRDefault="00364909" w:rsidP="00364909">
      <w:pPr>
        <w:ind w:leftChars="85" w:left="178" w:firstLineChars="185" w:firstLine="388"/>
        <w:rPr>
          <w:rFonts w:asciiTheme="majorEastAsia" w:eastAsiaTheme="majorEastAsia" w:hAnsiTheme="majorEastAsia" w:cs="Arial"/>
        </w:rPr>
      </w:pPr>
      <w:r w:rsidRPr="0096023E">
        <w:rPr>
          <w:rFonts w:asciiTheme="majorEastAsia" w:eastAsiaTheme="majorEastAsia" w:hAnsiTheme="majorEastAsia" w:cs="Arial" w:hint="eastAsia"/>
        </w:rPr>
        <w:t>银行业务搭载网络科技，擦出了许多火花，但是，做好</w:t>
      </w:r>
      <w:r w:rsidR="00437724" w:rsidRPr="0096023E">
        <w:rPr>
          <w:rFonts w:asciiTheme="majorEastAsia" w:eastAsiaTheme="majorEastAsia" w:hAnsiTheme="majorEastAsia" w:cs="Arial" w:hint="eastAsia"/>
        </w:rPr>
        <w:t>电子</w:t>
      </w:r>
      <w:r w:rsidRPr="0096023E">
        <w:rPr>
          <w:rFonts w:asciiTheme="majorEastAsia" w:eastAsiaTheme="majorEastAsia" w:hAnsiTheme="majorEastAsia" w:cs="Arial" w:hint="eastAsia"/>
        </w:rPr>
        <w:t>银行并非易事。在竞争日趋激烈的市场环境下，“用户体验”逐渐受到各家银行的重视。截至2010年底，中国网上银行注册用户数首次突破3亿人，较2009年同比增长53.9%。随着数量的迅速增长，</w:t>
      </w:r>
      <w:r w:rsidR="00437724" w:rsidRPr="0096023E">
        <w:rPr>
          <w:rFonts w:asciiTheme="majorEastAsia" w:eastAsiaTheme="majorEastAsia" w:hAnsiTheme="majorEastAsia" w:cs="Arial" w:hint="eastAsia"/>
        </w:rPr>
        <w:t>电子银行</w:t>
      </w:r>
      <w:r w:rsidRPr="0096023E">
        <w:rPr>
          <w:rFonts w:asciiTheme="majorEastAsia" w:eastAsiaTheme="majorEastAsia" w:hAnsiTheme="majorEastAsia" w:cs="Arial" w:hint="eastAsia"/>
        </w:rPr>
        <w:t>用户的平均知识水平和互联网技能将会下降，因此，符合用户试用习惯和诉求的“网银”，将会受到网</w:t>
      </w:r>
      <w:r w:rsidR="00437724" w:rsidRPr="0096023E">
        <w:rPr>
          <w:rFonts w:asciiTheme="majorEastAsia" w:eastAsiaTheme="majorEastAsia" w:hAnsiTheme="majorEastAsia" w:cs="Arial" w:hint="eastAsia"/>
        </w:rPr>
        <w:t>民</w:t>
      </w:r>
      <w:r w:rsidRPr="0096023E">
        <w:rPr>
          <w:rFonts w:asciiTheme="majorEastAsia" w:eastAsiaTheme="majorEastAsia" w:hAnsiTheme="majorEastAsia" w:cs="Arial" w:hint="eastAsia"/>
        </w:rPr>
        <w:t>的青睐</w:t>
      </w:r>
      <w:r w:rsidR="003B4529" w:rsidRPr="0096023E">
        <w:rPr>
          <w:rFonts w:asciiTheme="majorEastAsia" w:eastAsiaTheme="majorEastAsia" w:hAnsiTheme="majorEastAsia" w:cs="Arial"/>
        </w:rPr>
        <w:t>。</w:t>
      </w:r>
    </w:p>
    <w:p w:rsidR="00644EB2" w:rsidRPr="0096023E" w:rsidRDefault="003B4529" w:rsidP="003B4529">
      <w:pPr>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rPr>
        <w:t xml:space="preserve">　</w:t>
      </w:r>
      <w:r w:rsidR="003B21A5" w:rsidRPr="0096023E">
        <w:rPr>
          <w:rFonts w:asciiTheme="majorEastAsia" w:eastAsiaTheme="majorEastAsia" w:hAnsiTheme="majorEastAsia" w:cs="Arial" w:hint="eastAsia"/>
        </w:rPr>
        <w:t>为了深入探索</w:t>
      </w:r>
      <w:r w:rsidR="00437724" w:rsidRPr="0096023E">
        <w:rPr>
          <w:rFonts w:asciiTheme="majorEastAsia" w:eastAsiaTheme="majorEastAsia" w:hAnsiTheme="majorEastAsia" w:cs="Arial" w:hint="eastAsia"/>
        </w:rPr>
        <w:t>电子银行</w:t>
      </w:r>
      <w:r w:rsidR="003B21A5" w:rsidRPr="0096023E">
        <w:rPr>
          <w:rFonts w:asciiTheme="majorEastAsia" w:eastAsiaTheme="majorEastAsia" w:hAnsiTheme="majorEastAsia" w:cs="Arial" w:hint="eastAsia"/>
        </w:rPr>
        <w:t>用户的使用行为与需求特征，分析</w:t>
      </w:r>
      <w:r w:rsidR="00437724" w:rsidRPr="0096023E">
        <w:rPr>
          <w:rFonts w:asciiTheme="majorEastAsia" w:eastAsiaTheme="majorEastAsia" w:hAnsiTheme="majorEastAsia" w:cs="Arial" w:hint="eastAsia"/>
        </w:rPr>
        <w:t>电子银行</w:t>
      </w:r>
      <w:r w:rsidR="003B21A5" w:rsidRPr="0096023E">
        <w:rPr>
          <w:rFonts w:asciiTheme="majorEastAsia" w:eastAsiaTheme="majorEastAsia" w:hAnsiTheme="majorEastAsia" w:cs="Arial" w:hint="eastAsia"/>
        </w:rPr>
        <w:t>的用户规模与</w:t>
      </w:r>
      <w:r w:rsidR="00437724" w:rsidRPr="0096023E">
        <w:rPr>
          <w:rFonts w:asciiTheme="majorEastAsia" w:eastAsiaTheme="majorEastAsia" w:hAnsiTheme="majorEastAsia" w:cs="Arial" w:hint="eastAsia"/>
        </w:rPr>
        <w:t>潜力</w:t>
      </w:r>
      <w:r w:rsidR="003B21A5" w:rsidRPr="0096023E">
        <w:rPr>
          <w:rFonts w:asciiTheme="majorEastAsia" w:eastAsiaTheme="majorEastAsia" w:hAnsiTheme="majorEastAsia" w:cs="Arial" w:hint="eastAsia"/>
        </w:rPr>
        <w:t>，</w:t>
      </w:r>
      <w:r w:rsidR="00437724" w:rsidRPr="0096023E">
        <w:rPr>
          <w:rFonts w:asciiTheme="majorEastAsia" w:eastAsiaTheme="majorEastAsia" w:hAnsiTheme="majorEastAsia" w:cs="Arial" w:hint="eastAsia"/>
        </w:rPr>
        <w:t>把握未来的发展趋势，</w:t>
      </w:r>
      <w:r w:rsidR="0099214D" w:rsidRPr="0096023E">
        <w:rPr>
          <w:rFonts w:asciiTheme="majorEastAsia" w:eastAsiaTheme="majorEastAsia" w:hAnsiTheme="majorEastAsia" w:cs="Arial" w:hint="eastAsia"/>
        </w:rPr>
        <w:t>腾讯网</w:t>
      </w:r>
      <w:r w:rsidR="00437724" w:rsidRPr="0096023E">
        <w:rPr>
          <w:rFonts w:asciiTheme="majorEastAsia" w:eastAsiaTheme="majorEastAsia" w:hAnsiTheme="majorEastAsia" w:cs="Arial" w:hint="eastAsia"/>
        </w:rPr>
        <w:t>联合</w:t>
      </w:r>
      <w:r w:rsidR="0099214D" w:rsidRPr="0096023E">
        <w:rPr>
          <w:rFonts w:asciiTheme="majorEastAsia" w:eastAsiaTheme="majorEastAsia" w:hAnsiTheme="majorEastAsia" w:cs="Arial" w:hint="eastAsia"/>
        </w:rPr>
        <w:t>第三方研究机构</w:t>
      </w:r>
      <w:r w:rsidR="00437724" w:rsidRPr="0096023E">
        <w:rPr>
          <w:rFonts w:asciiTheme="majorEastAsia" w:eastAsiaTheme="majorEastAsia" w:hAnsiTheme="majorEastAsia" w:cs="Arial" w:hint="eastAsia"/>
        </w:rPr>
        <w:t>，推出《2011中国网民电子银行使用行为研究报告》</w:t>
      </w:r>
      <w:r w:rsidR="00B33E2C" w:rsidRPr="0096023E">
        <w:rPr>
          <w:rFonts w:asciiTheme="majorEastAsia" w:eastAsiaTheme="majorEastAsia" w:hAnsiTheme="majorEastAsia" w:cs="Arial" w:hint="eastAsia"/>
        </w:rPr>
        <w:t>，为电子银行的研究与决策提供重要依据。</w:t>
      </w:r>
      <w:r w:rsidR="00644EB2" w:rsidRPr="0096023E">
        <w:rPr>
          <w:rFonts w:asciiTheme="majorEastAsia" w:eastAsiaTheme="majorEastAsia" w:hAnsiTheme="majorEastAsia" w:cs="Arial"/>
        </w:rPr>
        <w:t xml:space="preserve"> </w:t>
      </w:r>
    </w:p>
    <w:p w:rsidR="00BF6339" w:rsidRPr="0096023E" w:rsidRDefault="00BF6339" w:rsidP="00BF6339">
      <w:pPr>
        <w:pStyle w:val="2"/>
        <w:spacing w:before="0" w:after="0" w:line="240" w:lineRule="auto"/>
        <w:rPr>
          <w:rFonts w:asciiTheme="majorEastAsia" w:eastAsiaTheme="majorEastAsia" w:hAnsiTheme="majorEastAsia" w:cs="Arial"/>
          <w:sz w:val="24"/>
          <w:szCs w:val="24"/>
        </w:rPr>
      </w:pPr>
      <w:bookmarkStart w:id="2" w:name="_Toc308177819"/>
      <w:r w:rsidRPr="0096023E">
        <w:rPr>
          <w:rFonts w:asciiTheme="majorEastAsia" w:eastAsiaTheme="majorEastAsia" w:hAnsiTheme="majorEastAsia" w:cs="Arial" w:hint="eastAsia"/>
          <w:sz w:val="24"/>
          <w:szCs w:val="24"/>
        </w:rPr>
        <w:t>2</w:t>
      </w:r>
      <w:r w:rsidRPr="0096023E">
        <w:rPr>
          <w:rFonts w:asciiTheme="majorEastAsia" w:eastAsiaTheme="majorEastAsia" w:hAnsiTheme="majorEastAsia" w:cs="Arial"/>
          <w:sz w:val="24"/>
          <w:szCs w:val="24"/>
        </w:rPr>
        <w:t>、</w:t>
      </w:r>
      <w:r w:rsidRPr="0096023E">
        <w:rPr>
          <w:rFonts w:asciiTheme="majorEastAsia" w:eastAsiaTheme="majorEastAsia" w:hAnsiTheme="majorEastAsia" w:cs="Arial" w:hint="eastAsia"/>
          <w:sz w:val="24"/>
          <w:szCs w:val="24"/>
        </w:rPr>
        <w:t>研究方法</w:t>
      </w:r>
      <w:bookmarkEnd w:id="2"/>
    </w:p>
    <w:p w:rsidR="00BF6339" w:rsidRPr="0096023E" w:rsidRDefault="00BF6339" w:rsidP="00BF6339">
      <w:pPr>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rPr>
        <w:t xml:space="preserve">　</w:t>
      </w:r>
      <w:r w:rsidR="007128DB" w:rsidRPr="0096023E">
        <w:rPr>
          <w:rFonts w:asciiTheme="majorEastAsia" w:eastAsiaTheme="majorEastAsia" w:hAnsiTheme="majorEastAsia" w:cs="Arial" w:hint="eastAsia"/>
        </w:rPr>
        <w:t>从2011年10月到11月，使用</w:t>
      </w:r>
      <w:r w:rsidR="00240B28" w:rsidRPr="0096023E">
        <w:rPr>
          <w:rFonts w:asciiTheme="majorEastAsia" w:eastAsiaTheme="majorEastAsia" w:hAnsiTheme="majorEastAsia" w:cs="Arial" w:hint="eastAsia"/>
        </w:rPr>
        <w:t>在线调查系统</w:t>
      </w:r>
      <w:r w:rsidR="007128DB" w:rsidRPr="0096023E">
        <w:rPr>
          <w:rFonts w:asciiTheme="majorEastAsia" w:eastAsiaTheme="majorEastAsia" w:hAnsiTheme="majorEastAsia" w:cs="Arial"/>
          <w:szCs w:val="21"/>
        </w:rPr>
        <w:t>Surveycool</w:t>
      </w:r>
      <w:r w:rsidR="007128DB" w:rsidRPr="0096023E">
        <w:rPr>
          <w:rFonts w:asciiTheme="majorEastAsia" w:eastAsiaTheme="majorEastAsia" w:hAnsiTheme="majorEastAsia" w:cs="Arial"/>
          <w:kern w:val="0"/>
          <w:szCs w:val="21"/>
          <w:vertAlign w:val="superscript"/>
        </w:rPr>
        <w:t>TM</w:t>
      </w:r>
      <w:r w:rsidR="007128DB" w:rsidRPr="0096023E">
        <w:rPr>
          <w:rFonts w:asciiTheme="majorEastAsia" w:eastAsiaTheme="majorEastAsia" w:hAnsiTheme="majorEastAsia" w:cs="Arial"/>
          <w:szCs w:val="21"/>
        </w:rPr>
        <w:t>（www.surveycool.com）</w:t>
      </w:r>
      <w:r w:rsidR="0096023E" w:rsidRPr="0096023E">
        <w:rPr>
          <w:rFonts w:asciiTheme="majorEastAsia" w:eastAsiaTheme="majorEastAsia" w:hAnsiTheme="majorEastAsia" w:cs="Arial" w:hint="eastAsia"/>
          <w:szCs w:val="21"/>
        </w:rPr>
        <w:t>，借助腾讯网</w:t>
      </w:r>
      <w:r w:rsidR="00240B28" w:rsidRPr="0096023E">
        <w:rPr>
          <w:rFonts w:asciiTheme="majorEastAsia" w:eastAsiaTheme="majorEastAsia" w:hAnsiTheme="majorEastAsia" w:cs="Arial" w:hint="eastAsia"/>
          <w:szCs w:val="21"/>
        </w:rPr>
        <w:t>平台，展开了历时一个月的在线调查，</w:t>
      </w:r>
      <w:r w:rsidR="0009555E" w:rsidRPr="0096023E">
        <w:rPr>
          <w:rFonts w:asciiTheme="majorEastAsia" w:eastAsiaTheme="majorEastAsia" w:hAnsiTheme="majorEastAsia" w:cs="Arial" w:hint="eastAsia"/>
          <w:szCs w:val="21"/>
        </w:rPr>
        <w:t>共回收有效问卷9405份。</w:t>
      </w:r>
      <w:r w:rsidRPr="0096023E">
        <w:rPr>
          <w:rFonts w:asciiTheme="majorEastAsia" w:eastAsiaTheme="majorEastAsia" w:hAnsiTheme="majorEastAsia" w:cs="Arial"/>
        </w:rPr>
        <w:t xml:space="preserve"> </w:t>
      </w:r>
    </w:p>
    <w:p w:rsidR="00E004E0" w:rsidRPr="0096023E" w:rsidRDefault="00CA397E" w:rsidP="00E004E0">
      <w:pPr>
        <w:pStyle w:val="2"/>
        <w:spacing w:before="0" w:after="0" w:line="240" w:lineRule="auto"/>
        <w:rPr>
          <w:rFonts w:asciiTheme="majorEastAsia" w:eastAsiaTheme="majorEastAsia" w:hAnsiTheme="majorEastAsia" w:cs="Arial"/>
          <w:sz w:val="24"/>
          <w:szCs w:val="24"/>
        </w:rPr>
      </w:pPr>
      <w:bookmarkStart w:id="3" w:name="_Toc308177820"/>
      <w:r w:rsidRPr="0096023E">
        <w:rPr>
          <w:rFonts w:asciiTheme="majorEastAsia" w:eastAsiaTheme="majorEastAsia" w:hAnsiTheme="majorEastAsia" w:cs="Arial" w:hint="eastAsia"/>
          <w:sz w:val="24"/>
          <w:szCs w:val="24"/>
        </w:rPr>
        <w:t>3</w:t>
      </w:r>
      <w:r w:rsidR="00E004E0" w:rsidRPr="0096023E">
        <w:rPr>
          <w:rFonts w:asciiTheme="majorEastAsia" w:eastAsiaTheme="majorEastAsia" w:hAnsiTheme="majorEastAsia" w:cs="Arial"/>
          <w:sz w:val="24"/>
          <w:szCs w:val="24"/>
        </w:rPr>
        <w:t>、</w:t>
      </w:r>
      <w:r w:rsidR="00E004E0" w:rsidRPr="0096023E">
        <w:rPr>
          <w:rFonts w:asciiTheme="majorEastAsia" w:eastAsiaTheme="majorEastAsia" w:hAnsiTheme="majorEastAsia" w:cs="Arial" w:hint="eastAsia"/>
          <w:sz w:val="24"/>
          <w:szCs w:val="24"/>
        </w:rPr>
        <w:t>研究区域</w:t>
      </w:r>
      <w:bookmarkEnd w:id="3"/>
    </w:p>
    <w:p w:rsidR="00FF0442" w:rsidRPr="0096023E" w:rsidRDefault="006B7592" w:rsidP="00E004E0">
      <w:pPr>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noProof/>
        </w:rPr>
        <w:drawing>
          <wp:anchor distT="0" distB="0" distL="114300" distR="114300" simplePos="0" relativeHeight="251698688" behindDoc="0" locked="0" layoutInCell="1" allowOverlap="1">
            <wp:simplePos x="0" y="0"/>
            <wp:positionH relativeFrom="column">
              <wp:posOffset>-53244</wp:posOffset>
            </wp:positionH>
            <wp:positionV relativeFrom="paragraph">
              <wp:posOffset>148146</wp:posOffset>
            </wp:positionV>
            <wp:extent cx="2448105" cy="2596551"/>
            <wp:effectExtent l="19050" t="0" r="9345" b="0"/>
            <wp:wrapNone/>
            <wp:docPr id="31" name="图片 30" descr="飞信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飞信截屏未命名.png"/>
                    <pic:cNvPicPr/>
                  </pic:nvPicPr>
                  <pic:blipFill>
                    <a:blip r:embed="rId9"/>
                    <a:srcRect r="60165"/>
                    <a:stretch>
                      <a:fillRect/>
                    </a:stretch>
                  </pic:blipFill>
                  <pic:spPr>
                    <a:xfrm>
                      <a:off x="0" y="0"/>
                      <a:ext cx="2448105" cy="2596551"/>
                    </a:xfrm>
                    <a:prstGeom prst="rect">
                      <a:avLst/>
                    </a:prstGeom>
                  </pic:spPr>
                </pic:pic>
              </a:graphicData>
            </a:graphic>
          </wp:anchor>
        </w:drawing>
      </w:r>
      <w:r w:rsidR="003C56CC">
        <w:rPr>
          <w:rFonts w:asciiTheme="majorEastAsia" w:eastAsiaTheme="majorEastAsia" w:hAnsiTheme="majorEastAsia" w:cs="Arial"/>
          <w:noProof/>
        </w:rPr>
        <w:pict>
          <v:roundrect id="_x0000_s1214" style="position:absolute;left:0;text-align:left;margin-left:216.35pt;margin-top:9.45pt;width:135pt;height:21.75pt;z-index:251699712;mso-position-horizontal-relative:text;mso-position-vertical-relative:text" arcsize="10923f" fillcolor="#f79646 [3209]" stroked="f" strokecolor="#c0504d [3205]" strokeweight="3pt">
            <v:shadow on="t" type="perspective" color="#622423 [1605]" opacity=".5" offset="1pt" offset2="-1pt"/>
            <v:textbox style="mso-next-textbox:#_x0000_s1214">
              <w:txbxContent>
                <w:p w:rsidR="00094367" w:rsidRPr="001130FF" w:rsidRDefault="00094367" w:rsidP="00C3069C">
                  <w:pPr>
                    <w:jc w:val="left"/>
                    <w:rPr>
                      <w:b/>
                    </w:rPr>
                  </w:pPr>
                  <w:r w:rsidRPr="001130FF">
                    <w:rPr>
                      <w:rFonts w:hint="eastAsia"/>
                      <w:b/>
                    </w:rPr>
                    <w:t>一线城市</w:t>
                  </w:r>
                  <w:r>
                    <w:rPr>
                      <w:rFonts w:hint="eastAsia"/>
                      <w:b/>
                    </w:rPr>
                    <w:t xml:space="preserve">        38.9%</w:t>
                  </w:r>
                </w:p>
              </w:txbxContent>
            </v:textbox>
          </v:roundrect>
        </w:pict>
      </w:r>
    </w:p>
    <w:p w:rsidR="00FF0442" w:rsidRPr="0096023E" w:rsidRDefault="00FF0442" w:rsidP="00E004E0">
      <w:pPr>
        <w:ind w:leftChars="85" w:left="178" w:firstLineChars="114" w:firstLine="239"/>
        <w:rPr>
          <w:rFonts w:asciiTheme="majorEastAsia" w:eastAsiaTheme="majorEastAsia" w:hAnsiTheme="majorEastAsia" w:cs="Arial"/>
        </w:rPr>
      </w:pPr>
    </w:p>
    <w:p w:rsidR="00FF0442" w:rsidRPr="0096023E" w:rsidRDefault="003C56CC" w:rsidP="00E004E0">
      <w:pPr>
        <w:ind w:leftChars="85" w:left="178" w:firstLineChars="114" w:firstLine="239"/>
        <w:rPr>
          <w:rFonts w:asciiTheme="majorEastAsia" w:eastAsiaTheme="majorEastAsia" w:hAnsiTheme="majorEastAsia" w:cs="Arial"/>
        </w:rPr>
      </w:pPr>
      <w:r>
        <w:rPr>
          <w:rFonts w:asciiTheme="majorEastAsia" w:eastAsiaTheme="majorEastAsia" w:hAnsiTheme="majorEastAsia" w:cs="Arial"/>
          <w:noProof/>
        </w:rPr>
        <w:pict>
          <v:shapetype id="_x0000_t202" coordsize="21600,21600" o:spt="202" path="m,l,21600r21600,l21600,xe">
            <v:stroke joinstyle="miter"/>
            <v:path gradientshapeok="t" o:connecttype="rect"/>
          </v:shapetype>
          <v:shape id="_x0000_s1230" type="#_x0000_t202" style="position:absolute;left:0;text-align:left;margin-left:213.55pt;margin-top:1.2pt;width:248pt;height:52.6pt;z-index:251704832" filled="f" stroked="f">
            <v:textbox style="mso-next-textbox:#_x0000_s1230">
              <w:txbxContent>
                <w:p w:rsidR="00094367" w:rsidRPr="00876F1E" w:rsidRDefault="00094367" w:rsidP="00876F1E">
                  <w:pPr>
                    <w:rPr>
                      <w:szCs w:val="22"/>
                    </w:rPr>
                  </w:pPr>
                  <w:r w:rsidRPr="00876F1E">
                    <w:rPr>
                      <w:rFonts w:ascii="华文细黑" w:eastAsia="华文细黑" w:hAnsi="华文细黑" w:hint="eastAsia"/>
                      <w:sz w:val="22"/>
                      <w:szCs w:val="22"/>
                    </w:rPr>
                    <w:t>北京、上海、广州、深圳、天津、沈阳</w:t>
                  </w:r>
                  <w:r w:rsidRPr="00876F1E">
                    <w:rPr>
                      <w:rFonts w:ascii="华文细黑" w:eastAsia="华文细黑" w:hAnsi="华文细黑" w:hint="eastAsia"/>
                      <w:sz w:val="22"/>
                      <w:szCs w:val="22"/>
                    </w:rPr>
                    <w:tab/>
                    <w:t>、大连、济南、青岛、南京、杭州、武汉、重庆、成都、西安、哈尔滨</w:t>
                  </w:r>
                </w:p>
              </w:txbxContent>
            </v:textbox>
          </v:shape>
        </w:pict>
      </w:r>
    </w:p>
    <w:p w:rsidR="00FF0442" w:rsidRPr="0096023E" w:rsidRDefault="00FF0442" w:rsidP="00E004E0">
      <w:pPr>
        <w:ind w:leftChars="85" w:left="178" w:firstLineChars="114" w:firstLine="239"/>
        <w:rPr>
          <w:rFonts w:asciiTheme="majorEastAsia" w:eastAsiaTheme="majorEastAsia" w:hAnsiTheme="majorEastAsia" w:cs="Arial"/>
        </w:rPr>
      </w:pPr>
    </w:p>
    <w:p w:rsidR="00E24638" w:rsidRPr="0096023E" w:rsidRDefault="00E24638" w:rsidP="00E004E0">
      <w:pPr>
        <w:ind w:leftChars="85" w:left="178" w:firstLineChars="114" w:firstLine="239"/>
        <w:rPr>
          <w:rFonts w:asciiTheme="majorEastAsia" w:eastAsiaTheme="majorEastAsia" w:hAnsiTheme="majorEastAsia" w:cs="Arial"/>
        </w:rPr>
      </w:pPr>
    </w:p>
    <w:p w:rsidR="00E24638" w:rsidRPr="0096023E" w:rsidRDefault="003C56CC" w:rsidP="00E004E0">
      <w:pPr>
        <w:ind w:leftChars="85" w:left="178" w:firstLineChars="114" w:firstLine="239"/>
        <w:rPr>
          <w:rFonts w:asciiTheme="majorEastAsia" w:eastAsiaTheme="majorEastAsia" w:hAnsiTheme="majorEastAsia" w:cs="Arial"/>
        </w:rPr>
      </w:pPr>
      <w:r>
        <w:rPr>
          <w:rFonts w:asciiTheme="majorEastAsia" w:eastAsiaTheme="majorEastAsia" w:hAnsiTheme="majorEastAsia" w:cs="Arial"/>
          <w:noProof/>
        </w:rPr>
        <w:pict>
          <v:roundrect id="_x0000_s1215" style="position:absolute;left:0;text-align:left;margin-left:216.35pt;margin-top:8.7pt;width:135pt;height:21.75pt;z-index:251700736" arcsize="10923f" fillcolor="#f79646 [3209]" stroked="f" strokecolor="#c0504d [3205]" strokeweight="3pt">
            <v:shadow on="t" type="perspective" color="#622423 [1605]" opacity=".5" offset="1pt" offset2="-1pt"/>
            <v:textbox style="mso-next-textbox:#_x0000_s1215">
              <w:txbxContent>
                <w:p w:rsidR="00094367" w:rsidRPr="001130FF" w:rsidRDefault="00094367" w:rsidP="00C3069C">
                  <w:pPr>
                    <w:jc w:val="left"/>
                    <w:rPr>
                      <w:b/>
                    </w:rPr>
                  </w:pPr>
                  <w:r>
                    <w:rPr>
                      <w:rFonts w:hint="eastAsia"/>
                      <w:b/>
                    </w:rPr>
                    <w:t>二</w:t>
                  </w:r>
                  <w:r w:rsidRPr="001130FF">
                    <w:rPr>
                      <w:rFonts w:hint="eastAsia"/>
                      <w:b/>
                    </w:rPr>
                    <w:t>线城市</w:t>
                  </w:r>
                  <w:r>
                    <w:rPr>
                      <w:rFonts w:hint="eastAsia"/>
                      <w:b/>
                    </w:rPr>
                    <w:t xml:space="preserve">        23.5%</w:t>
                  </w:r>
                </w:p>
              </w:txbxContent>
            </v:textbox>
          </v:roundrect>
        </w:pict>
      </w:r>
    </w:p>
    <w:p w:rsidR="00E24638" w:rsidRPr="0096023E" w:rsidRDefault="00E24638" w:rsidP="00E004E0">
      <w:pPr>
        <w:ind w:leftChars="85" w:left="178" w:firstLineChars="114" w:firstLine="239"/>
        <w:rPr>
          <w:rFonts w:asciiTheme="majorEastAsia" w:eastAsiaTheme="majorEastAsia" w:hAnsiTheme="majorEastAsia" w:cs="Arial"/>
        </w:rPr>
      </w:pPr>
    </w:p>
    <w:p w:rsidR="00E24638" w:rsidRPr="0096023E" w:rsidRDefault="003C56CC" w:rsidP="00E004E0">
      <w:pPr>
        <w:ind w:leftChars="85" w:left="178" w:firstLineChars="114" w:firstLine="239"/>
        <w:rPr>
          <w:rFonts w:asciiTheme="majorEastAsia" w:eastAsiaTheme="majorEastAsia" w:hAnsiTheme="majorEastAsia" w:cs="Arial"/>
        </w:rPr>
      </w:pPr>
      <w:r>
        <w:rPr>
          <w:rFonts w:asciiTheme="majorEastAsia" w:eastAsiaTheme="majorEastAsia" w:hAnsiTheme="majorEastAsia" w:cs="Arial"/>
          <w:noProof/>
        </w:rPr>
        <w:pict>
          <v:shape id="_x0000_s1231" type="#_x0000_t202" style="position:absolute;left:0;text-align:left;margin-left:213.55pt;margin-top:-.6pt;width:254.2pt;height:52.6pt;z-index:251705856" filled="f" stroked="f">
            <v:textbox style="mso-next-textbox:#_x0000_s1231">
              <w:txbxContent>
                <w:p w:rsidR="00094367" w:rsidRPr="004A4DE0" w:rsidRDefault="00094367" w:rsidP="004A4DE0">
                  <w:pPr>
                    <w:rPr>
                      <w:szCs w:val="22"/>
                    </w:rPr>
                  </w:pPr>
                  <w:r w:rsidRPr="004A4DE0">
                    <w:rPr>
                      <w:rFonts w:ascii="华文细黑" w:eastAsia="华文细黑" w:hAnsi="华文细黑" w:hint="eastAsia"/>
                      <w:sz w:val="22"/>
                      <w:szCs w:val="22"/>
                    </w:rPr>
                    <w:t>石家庄</w:t>
                  </w:r>
                  <w:r>
                    <w:rPr>
                      <w:rFonts w:ascii="华文细黑" w:eastAsia="华文细黑" w:hAnsi="华文细黑" w:hint="eastAsia"/>
                      <w:sz w:val="22"/>
                      <w:szCs w:val="22"/>
                    </w:rPr>
                    <w:t>、</w:t>
                  </w:r>
                  <w:r w:rsidRPr="004A4DE0">
                    <w:rPr>
                      <w:rFonts w:ascii="华文细黑" w:eastAsia="华文细黑" w:hAnsi="华文细黑" w:hint="eastAsia"/>
                      <w:sz w:val="22"/>
                      <w:szCs w:val="22"/>
                    </w:rPr>
                    <w:t>珠海</w:t>
                  </w:r>
                  <w:r>
                    <w:rPr>
                      <w:rFonts w:ascii="华文细黑" w:eastAsia="华文细黑" w:hAnsi="华文细黑" w:hint="eastAsia"/>
                      <w:sz w:val="22"/>
                      <w:szCs w:val="22"/>
                    </w:rPr>
                    <w:t>、</w:t>
                  </w:r>
                  <w:r w:rsidRPr="004A4DE0">
                    <w:rPr>
                      <w:rFonts w:ascii="华文细黑" w:eastAsia="华文细黑" w:hAnsi="华文细黑" w:hint="eastAsia"/>
                      <w:sz w:val="22"/>
                      <w:szCs w:val="22"/>
                    </w:rPr>
                    <w:t>宁波</w:t>
                  </w:r>
                  <w:r>
                    <w:rPr>
                      <w:rFonts w:ascii="华文细黑" w:eastAsia="华文细黑" w:hAnsi="华文细黑" w:hint="eastAsia"/>
                      <w:sz w:val="22"/>
                      <w:szCs w:val="22"/>
                    </w:rPr>
                    <w:t>、</w:t>
                  </w:r>
                  <w:r w:rsidRPr="004A4DE0">
                    <w:rPr>
                      <w:rFonts w:ascii="华文细黑" w:eastAsia="华文细黑" w:hAnsi="华文细黑" w:hint="eastAsia"/>
                      <w:sz w:val="22"/>
                      <w:szCs w:val="22"/>
                    </w:rPr>
                    <w:t>苏州</w:t>
                  </w:r>
                  <w:r>
                    <w:rPr>
                      <w:rFonts w:ascii="华文细黑" w:eastAsia="华文细黑" w:hAnsi="华文细黑" w:hint="eastAsia"/>
                      <w:sz w:val="22"/>
                      <w:szCs w:val="22"/>
                    </w:rPr>
                    <w:t>、</w:t>
                  </w:r>
                  <w:r w:rsidRPr="004A4DE0">
                    <w:rPr>
                      <w:rFonts w:ascii="华文细黑" w:eastAsia="华文细黑" w:hAnsi="华文细黑" w:hint="eastAsia"/>
                      <w:sz w:val="22"/>
                      <w:szCs w:val="22"/>
                    </w:rPr>
                    <w:t>无锡</w:t>
                  </w:r>
                  <w:r>
                    <w:rPr>
                      <w:rFonts w:ascii="华文细黑" w:eastAsia="华文细黑" w:hAnsi="华文细黑" w:hint="eastAsia"/>
                      <w:sz w:val="22"/>
                      <w:szCs w:val="22"/>
                    </w:rPr>
                    <w:t>、</w:t>
                  </w:r>
                  <w:r w:rsidRPr="004A4DE0">
                    <w:rPr>
                      <w:rFonts w:ascii="华文细黑" w:eastAsia="华文细黑" w:hAnsi="华文细黑" w:hint="eastAsia"/>
                      <w:sz w:val="22"/>
                      <w:szCs w:val="22"/>
                    </w:rPr>
                    <w:t>福州</w:t>
                  </w:r>
                  <w:r>
                    <w:rPr>
                      <w:rFonts w:ascii="华文细黑" w:eastAsia="华文细黑" w:hAnsi="华文细黑" w:hint="eastAsia"/>
                      <w:sz w:val="22"/>
                      <w:szCs w:val="22"/>
                    </w:rPr>
                    <w:t>、</w:t>
                  </w:r>
                  <w:r w:rsidRPr="004A4DE0">
                    <w:rPr>
                      <w:rFonts w:ascii="华文细黑" w:eastAsia="华文细黑" w:hAnsi="华文细黑" w:hint="eastAsia"/>
                      <w:sz w:val="22"/>
                      <w:szCs w:val="22"/>
                    </w:rPr>
                    <w:t>厦门</w:t>
                  </w:r>
                  <w:r>
                    <w:rPr>
                      <w:rFonts w:ascii="华文细黑" w:eastAsia="华文细黑" w:hAnsi="华文细黑" w:hint="eastAsia"/>
                      <w:sz w:val="22"/>
                      <w:szCs w:val="22"/>
                    </w:rPr>
                    <w:t>、</w:t>
                  </w:r>
                  <w:r w:rsidRPr="004A4DE0">
                    <w:rPr>
                      <w:rFonts w:ascii="华文细黑" w:eastAsia="华文细黑" w:hAnsi="华文细黑" w:hint="eastAsia"/>
                      <w:sz w:val="22"/>
                      <w:szCs w:val="22"/>
                    </w:rPr>
                    <w:t>长沙</w:t>
                  </w:r>
                  <w:r>
                    <w:rPr>
                      <w:rFonts w:ascii="华文细黑" w:eastAsia="华文细黑" w:hAnsi="华文细黑" w:hint="eastAsia"/>
                      <w:sz w:val="22"/>
                      <w:szCs w:val="22"/>
                    </w:rPr>
                    <w:t>、</w:t>
                  </w:r>
                  <w:r w:rsidRPr="004A4DE0">
                    <w:rPr>
                      <w:rFonts w:ascii="华文细黑" w:eastAsia="华文细黑" w:hAnsi="华文细黑" w:hint="eastAsia"/>
                      <w:sz w:val="22"/>
                      <w:szCs w:val="22"/>
                    </w:rPr>
                    <w:t>呼和浩特</w:t>
                  </w:r>
                  <w:r>
                    <w:rPr>
                      <w:rFonts w:ascii="华文细黑" w:eastAsia="华文细黑" w:hAnsi="华文细黑" w:hint="eastAsia"/>
                      <w:sz w:val="22"/>
                      <w:szCs w:val="22"/>
                    </w:rPr>
                    <w:t>、</w:t>
                  </w:r>
                  <w:r w:rsidRPr="004A4DE0">
                    <w:rPr>
                      <w:rFonts w:ascii="华文细黑" w:eastAsia="华文细黑" w:hAnsi="华文细黑" w:hint="eastAsia"/>
                      <w:sz w:val="22"/>
                      <w:szCs w:val="22"/>
                    </w:rPr>
                    <w:t>郑州</w:t>
                  </w:r>
                  <w:r>
                    <w:rPr>
                      <w:rFonts w:ascii="华文细黑" w:eastAsia="华文细黑" w:hAnsi="华文细黑" w:hint="eastAsia"/>
                      <w:sz w:val="22"/>
                      <w:szCs w:val="22"/>
                    </w:rPr>
                    <w:t>、</w:t>
                  </w:r>
                  <w:r w:rsidRPr="004A4DE0">
                    <w:rPr>
                      <w:rFonts w:ascii="华文细黑" w:eastAsia="华文细黑" w:hAnsi="华文细黑" w:hint="eastAsia"/>
                      <w:sz w:val="22"/>
                      <w:szCs w:val="22"/>
                    </w:rPr>
                    <w:t>太原</w:t>
                  </w:r>
                  <w:r>
                    <w:rPr>
                      <w:rFonts w:ascii="华文细黑" w:eastAsia="华文细黑" w:hAnsi="华文细黑" w:hint="eastAsia"/>
                      <w:sz w:val="22"/>
                      <w:szCs w:val="22"/>
                    </w:rPr>
                    <w:t>、</w:t>
                  </w:r>
                  <w:r w:rsidRPr="004A4DE0">
                    <w:rPr>
                      <w:rFonts w:ascii="华文细黑" w:eastAsia="华文细黑" w:hAnsi="华文细黑" w:hint="eastAsia"/>
                      <w:sz w:val="22"/>
                      <w:szCs w:val="22"/>
                    </w:rPr>
                    <w:t>长春</w:t>
                  </w:r>
                  <w:r>
                    <w:rPr>
                      <w:rFonts w:ascii="华文细黑" w:eastAsia="华文细黑" w:hAnsi="华文细黑" w:hint="eastAsia"/>
                      <w:sz w:val="22"/>
                      <w:szCs w:val="22"/>
                    </w:rPr>
                    <w:t>、</w:t>
                  </w:r>
                  <w:r w:rsidRPr="004A4DE0">
                    <w:rPr>
                      <w:rFonts w:ascii="华文细黑" w:eastAsia="华文细黑" w:hAnsi="华文细黑" w:hint="eastAsia"/>
                      <w:sz w:val="22"/>
                      <w:szCs w:val="22"/>
                    </w:rPr>
                    <w:t>乌鲁木齐</w:t>
                  </w:r>
                  <w:r>
                    <w:rPr>
                      <w:rFonts w:ascii="华文细黑" w:eastAsia="华文细黑" w:hAnsi="华文细黑" w:hint="eastAsia"/>
                      <w:sz w:val="22"/>
                      <w:szCs w:val="22"/>
                    </w:rPr>
                    <w:t>、</w:t>
                  </w:r>
                  <w:r w:rsidRPr="004A4DE0">
                    <w:rPr>
                      <w:rFonts w:ascii="华文细黑" w:eastAsia="华文细黑" w:hAnsi="华文细黑" w:hint="eastAsia"/>
                      <w:sz w:val="22"/>
                      <w:szCs w:val="22"/>
                    </w:rPr>
                    <w:t>兰州</w:t>
                  </w:r>
                  <w:r>
                    <w:rPr>
                      <w:rFonts w:ascii="华文细黑" w:eastAsia="华文细黑" w:hAnsi="华文细黑" w:hint="eastAsia"/>
                      <w:sz w:val="22"/>
                      <w:szCs w:val="22"/>
                    </w:rPr>
                    <w:t>、</w:t>
                  </w:r>
                  <w:r w:rsidRPr="004A4DE0">
                    <w:rPr>
                      <w:rFonts w:ascii="华文细黑" w:eastAsia="华文细黑" w:hAnsi="华文细黑" w:hint="eastAsia"/>
                      <w:sz w:val="22"/>
                      <w:szCs w:val="22"/>
                    </w:rPr>
                    <w:t>南宁</w:t>
                  </w:r>
                  <w:r>
                    <w:rPr>
                      <w:rFonts w:ascii="华文细黑" w:eastAsia="华文细黑" w:hAnsi="华文细黑" w:hint="eastAsia"/>
                      <w:sz w:val="22"/>
                      <w:szCs w:val="22"/>
                    </w:rPr>
                    <w:t>、</w:t>
                  </w:r>
                  <w:r w:rsidRPr="004A4DE0">
                    <w:rPr>
                      <w:rFonts w:ascii="华文细黑" w:eastAsia="华文细黑" w:hAnsi="华文细黑" w:hint="eastAsia"/>
                      <w:sz w:val="22"/>
                      <w:szCs w:val="22"/>
                    </w:rPr>
                    <w:t>贵阳</w:t>
                  </w:r>
                  <w:r>
                    <w:rPr>
                      <w:rFonts w:ascii="华文细黑" w:eastAsia="华文细黑" w:hAnsi="华文细黑" w:hint="eastAsia"/>
                      <w:sz w:val="22"/>
                      <w:szCs w:val="22"/>
                    </w:rPr>
                    <w:t>、</w:t>
                  </w:r>
                  <w:r w:rsidRPr="004A4DE0">
                    <w:rPr>
                      <w:rFonts w:ascii="华文细黑" w:eastAsia="华文细黑" w:hAnsi="华文细黑" w:hint="eastAsia"/>
                      <w:sz w:val="22"/>
                      <w:szCs w:val="22"/>
                    </w:rPr>
                    <w:t>南昌</w:t>
                  </w:r>
                  <w:r>
                    <w:rPr>
                      <w:rFonts w:ascii="华文细黑" w:eastAsia="华文细黑" w:hAnsi="华文细黑" w:hint="eastAsia"/>
                      <w:sz w:val="22"/>
                      <w:szCs w:val="22"/>
                    </w:rPr>
                    <w:t>、</w:t>
                  </w:r>
                  <w:r w:rsidRPr="004A4DE0">
                    <w:rPr>
                      <w:rFonts w:ascii="华文细黑" w:eastAsia="华文细黑" w:hAnsi="华文细黑" w:hint="eastAsia"/>
                      <w:sz w:val="22"/>
                      <w:szCs w:val="22"/>
                    </w:rPr>
                    <w:t>昆明</w:t>
                  </w:r>
                  <w:r>
                    <w:rPr>
                      <w:rFonts w:ascii="华文细黑" w:eastAsia="华文细黑" w:hAnsi="华文细黑" w:hint="eastAsia"/>
                      <w:sz w:val="22"/>
                      <w:szCs w:val="22"/>
                    </w:rPr>
                    <w:t>、</w:t>
                  </w:r>
                  <w:r w:rsidRPr="004A4DE0">
                    <w:rPr>
                      <w:rFonts w:ascii="华文细黑" w:eastAsia="华文细黑" w:hAnsi="华文细黑" w:hint="eastAsia"/>
                      <w:sz w:val="22"/>
                      <w:szCs w:val="22"/>
                    </w:rPr>
                    <w:t>合肥</w:t>
                  </w:r>
                  <w:r w:rsidRPr="004A4DE0">
                    <w:rPr>
                      <w:rFonts w:ascii="华文细黑" w:eastAsia="华文细黑" w:hAnsi="华文细黑" w:hint="eastAsia"/>
                      <w:sz w:val="22"/>
                      <w:szCs w:val="22"/>
                    </w:rPr>
                    <w:tab/>
                    <w:t>海口</w:t>
                  </w:r>
                </w:p>
              </w:txbxContent>
            </v:textbox>
          </v:shape>
        </w:pict>
      </w:r>
    </w:p>
    <w:p w:rsidR="00E24638" w:rsidRPr="0096023E" w:rsidRDefault="00E24638" w:rsidP="00E004E0">
      <w:pPr>
        <w:ind w:leftChars="85" w:left="178" w:firstLineChars="114" w:firstLine="239"/>
        <w:rPr>
          <w:rFonts w:asciiTheme="majorEastAsia" w:eastAsiaTheme="majorEastAsia" w:hAnsiTheme="majorEastAsia" w:cs="Arial"/>
        </w:rPr>
      </w:pPr>
    </w:p>
    <w:p w:rsidR="00E24638" w:rsidRPr="0096023E" w:rsidRDefault="00E24638" w:rsidP="00E004E0">
      <w:pPr>
        <w:ind w:leftChars="85" w:left="178" w:firstLineChars="114" w:firstLine="239"/>
        <w:rPr>
          <w:rFonts w:asciiTheme="majorEastAsia" w:eastAsiaTheme="majorEastAsia" w:hAnsiTheme="majorEastAsia" w:cs="Arial"/>
        </w:rPr>
      </w:pPr>
    </w:p>
    <w:p w:rsidR="00E24638" w:rsidRPr="0096023E" w:rsidRDefault="003C56CC" w:rsidP="00E004E0">
      <w:pPr>
        <w:ind w:leftChars="85" w:left="178" w:firstLineChars="114" w:firstLine="239"/>
        <w:rPr>
          <w:rFonts w:asciiTheme="majorEastAsia" w:eastAsiaTheme="majorEastAsia" w:hAnsiTheme="majorEastAsia" w:cs="Arial"/>
        </w:rPr>
      </w:pPr>
      <w:r>
        <w:rPr>
          <w:rFonts w:asciiTheme="majorEastAsia" w:eastAsiaTheme="majorEastAsia" w:hAnsiTheme="majorEastAsia" w:cs="Arial"/>
          <w:noProof/>
        </w:rPr>
        <w:pict>
          <v:roundrect id="_x0000_s1216" style="position:absolute;left:0;text-align:left;margin-left:216.35pt;margin-top:8.25pt;width:135pt;height:21.75pt;z-index:251701760" arcsize="10923f" fillcolor="#f79646 [3209]" stroked="f" strokecolor="#c0504d [3205]" strokeweight="3pt">
            <v:shadow on="t" type="perspective" color="#622423 [1605]" opacity=".5" offset="1pt" offset2="-1pt"/>
            <v:textbox style="mso-next-textbox:#_x0000_s1216">
              <w:txbxContent>
                <w:p w:rsidR="00094367" w:rsidRPr="001130FF" w:rsidRDefault="00094367" w:rsidP="00C3069C">
                  <w:pPr>
                    <w:jc w:val="left"/>
                    <w:rPr>
                      <w:b/>
                    </w:rPr>
                  </w:pPr>
                  <w:r>
                    <w:rPr>
                      <w:rFonts w:hint="eastAsia"/>
                      <w:b/>
                    </w:rPr>
                    <w:t>三线及以下</w:t>
                  </w:r>
                  <w:r w:rsidRPr="001130FF">
                    <w:rPr>
                      <w:rFonts w:hint="eastAsia"/>
                      <w:b/>
                    </w:rPr>
                    <w:t>城市</w:t>
                  </w:r>
                  <w:r>
                    <w:rPr>
                      <w:rFonts w:hint="eastAsia"/>
                      <w:b/>
                    </w:rPr>
                    <w:t xml:space="preserve">  37.6%</w:t>
                  </w:r>
                </w:p>
              </w:txbxContent>
            </v:textbox>
          </v:roundrect>
        </w:pict>
      </w:r>
    </w:p>
    <w:p w:rsidR="003A1308" w:rsidRPr="0096023E" w:rsidRDefault="003A1308" w:rsidP="00E004E0">
      <w:pPr>
        <w:ind w:leftChars="85" w:left="178" w:firstLineChars="114" w:firstLine="239"/>
        <w:rPr>
          <w:rFonts w:asciiTheme="majorEastAsia" w:eastAsiaTheme="majorEastAsia" w:hAnsiTheme="majorEastAsia" w:cs="Arial"/>
        </w:rPr>
      </w:pPr>
    </w:p>
    <w:p w:rsidR="003A1308" w:rsidRPr="0096023E" w:rsidRDefault="003C56CC" w:rsidP="00E004E0">
      <w:pPr>
        <w:ind w:leftChars="85" w:left="178" w:firstLineChars="114" w:firstLine="239"/>
        <w:rPr>
          <w:rFonts w:asciiTheme="majorEastAsia" w:eastAsiaTheme="majorEastAsia" w:hAnsiTheme="majorEastAsia" w:cs="Arial"/>
        </w:rPr>
      </w:pPr>
      <w:r>
        <w:rPr>
          <w:rFonts w:asciiTheme="majorEastAsia" w:eastAsiaTheme="majorEastAsia" w:hAnsiTheme="majorEastAsia" w:cs="Arial"/>
          <w:noProof/>
        </w:rPr>
        <w:pict>
          <v:shape id="_x0000_s1232" type="#_x0000_t202" style="position:absolute;left:0;text-align:left;margin-left:213.55pt;margin-top:.75pt;width:254.2pt;height:39.05pt;z-index:251706880" filled="f" stroked="f">
            <v:textbox style="mso-next-textbox:#_x0000_s1232">
              <w:txbxContent>
                <w:p w:rsidR="00094367" w:rsidRPr="00BC2C4F" w:rsidRDefault="00094367" w:rsidP="00BC2C4F">
                  <w:pPr>
                    <w:rPr>
                      <w:szCs w:val="22"/>
                    </w:rPr>
                  </w:pPr>
                  <w:r w:rsidRPr="00BC2C4F">
                    <w:rPr>
                      <w:rFonts w:ascii="华文细黑" w:eastAsia="华文细黑" w:hAnsi="华文细黑" w:hint="eastAsia"/>
                      <w:sz w:val="22"/>
                      <w:szCs w:val="22"/>
                    </w:rPr>
                    <w:t>淄博</w:t>
                  </w:r>
                  <w:r>
                    <w:rPr>
                      <w:rFonts w:ascii="华文细黑" w:eastAsia="华文细黑" w:hAnsi="华文细黑" w:hint="eastAsia"/>
                      <w:sz w:val="22"/>
                      <w:szCs w:val="22"/>
                    </w:rPr>
                    <w:t>、</w:t>
                  </w:r>
                  <w:r w:rsidRPr="00BC2C4F">
                    <w:rPr>
                      <w:rFonts w:ascii="华文细黑" w:eastAsia="华文细黑" w:hAnsi="华文细黑" w:hint="eastAsia"/>
                      <w:sz w:val="22"/>
                      <w:szCs w:val="22"/>
                    </w:rPr>
                    <w:t>温州</w:t>
                  </w:r>
                  <w:r>
                    <w:rPr>
                      <w:rFonts w:ascii="华文细黑" w:eastAsia="华文细黑" w:hAnsi="华文细黑" w:hint="eastAsia"/>
                      <w:sz w:val="22"/>
                      <w:szCs w:val="22"/>
                    </w:rPr>
                    <w:t>、</w:t>
                  </w:r>
                  <w:r w:rsidRPr="00BC2C4F">
                    <w:rPr>
                      <w:rFonts w:ascii="华文细黑" w:eastAsia="华文细黑" w:hAnsi="华文细黑" w:hint="eastAsia"/>
                      <w:sz w:val="22"/>
                      <w:szCs w:val="22"/>
                    </w:rPr>
                    <w:t>东莞</w:t>
                  </w:r>
                  <w:r>
                    <w:rPr>
                      <w:rFonts w:ascii="华文细黑" w:eastAsia="华文细黑" w:hAnsi="华文细黑" w:hint="eastAsia"/>
                      <w:sz w:val="22"/>
                      <w:szCs w:val="22"/>
                    </w:rPr>
                    <w:t>、</w:t>
                  </w:r>
                  <w:r w:rsidRPr="00BC2C4F">
                    <w:rPr>
                      <w:rFonts w:ascii="华文细黑" w:eastAsia="华文细黑" w:hAnsi="华文细黑" w:hint="eastAsia"/>
                      <w:sz w:val="22"/>
                      <w:szCs w:val="22"/>
                    </w:rPr>
                    <w:t>中山</w:t>
                  </w:r>
                  <w:r>
                    <w:rPr>
                      <w:rFonts w:ascii="华文细黑" w:eastAsia="华文细黑" w:hAnsi="华文细黑" w:hint="eastAsia"/>
                      <w:sz w:val="22"/>
                      <w:szCs w:val="22"/>
                    </w:rPr>
                    <w:t>、</w:t>
                  </w:r>
                  <w:r w:rsidRPr="00BC2C4F">
                    <w:rPr>
                      <w:rFonts w:ascii="华文细黑" w:eastAsia="华文细黑" w:hAnsi="华文细黑" w:hint="eastAsia"/>
                      <w:sz w:val="22"/>
                      <w:szCs w:val="22"/>
                    </w:rPr>
                    <w:t>江门</w:t>
                  </w:r>
                  <w:r>
                    <w:rPr>
                      <w:rFonts w:ascii="华文细黑" w:eastAsia="华文细黑" w:hAnsi="华文细黑" w:hint="eastAsia"/>
                      <w:sz w:val="22"/>
                      <w:szCs w:val="22"/>
                    </w:rPr>
                    <w:t>、</w:t>
                  </w:r>
                  <w:r w:rsidRPr="00BC2C4F">
                    <w:rPr>
                      <w:rFonts w:ascii="华文细黑" w:eastAsia="华文细黑" w:hAnsi="华文细黑" w:hint="eastAsia"/>
                      <w:sz w:val="22"/>
                      <w:szCs w:val="22"/>
                    </w:rPr>
                    <w:t>佛山</w:t>
                  </w:r>
                  <w:r>
                    <w:rPr>
                      <w:rFonts w:ascii="华文细黑" w:eastAsia="华文细黑" w:hAnsi="华文细黑" w:hint="eastAsia"/>
                      <w:sz w:val="22"/>
                      <w:szCs w:val="22"/>
                    </w:rPr>
                    <w:t>、</w:t>
                  </w:r>
                  <w:r w:rsidRPr="00BC2C4F">
                    <w:rPr>
                      <w:rFonts w:ascii="华文细黑" w:eastAsia="华文细黑" w:hAnsi="华文细黑" w:hint="eastAsia"/>
                      <w:sz w:val="22"/>
                      <w:szCs w:val="22"/>
                    </w:rPr>
                    <w:t>烟台</w:t>
                  </w:r>
                  <w:r>
                    <w:rPr>
                      <w:rFonts w:ascii="华文细黑" w:eastAsia="华文细黑" w:hAnsi="华文细黑" w:hint="eastAsia"/>
                      <w:sz w:val="22"/>
                      <w:szCs w:val="22"/>
                    </w:rPr>
                    <w:t>、</w:t>
                  </w:r>
                  <w:r w:rsidRPr="00BC2C4F">
                    <w:rPr>
                      <w:rFonts w:ascii="华文细黑" w:eastAsia="华文细黑" w:hAnsi="华文细黑" w:hint="eastAsia"/>
                      <w:sz w:val="22"/>
                      <w:szCs w:val="22"/>
                    </w:rPr>
                    <w:t>常州</w:t>
                  </w:r>
                  <w:r>
                    <w:rPr>
                      <w:rFonts w:ascii="华文细黑" w:eastAsia="华文细黑" w:hAnsi="华文细黑" w:hint="eastAsia"/>
                      <w:sz w:val="22"/>
                      <w:szCs w:val="22"/>
                    </w:rPr>
                    <w:t>、</w:t>
                  </w:r>
                  <w:r w:rsidRPr="00BC2C4F">
                    <w:rPr>
                      <w:rFonts w:ascii="华文细黑" w:eastAsia="华文细黑" w:hAnsi="华文细黑" w:hint="eastAsia"/>
                      <w:sz w:val="22"/>
                      <w:szCs w:val="22"/>
                    </w:rPr>
                    <w:t>绍兴</w:t>
                  </w:r>
                  <w:r>
                    <w:rPr>
                      <w:rFonts w:ascii="华文细黑" w:eastAsia="华文细黑" w:hAnsi="华文细黑" w:hint="eastAsia"/>
                      <w:sz w:val="22"/>
                      <w:szCs w:val="22"/>
                    </w:rPr>
                    <w:t>、</w:t>
                  </w:r>
                  <w:r w:rsidRPr="00BC2C4F">
                    <w:rPr>
                      <w:rFonts w:ascii="华文细黑" w:eastAsia="华文细黑" w:hAnsi="华文细黑" w:hint="eastAsia"/>
                      <w:sz w:val="22"/>
                      <w:szCs w:val="22"/>
                    </w:rPr>
                    <w:t>惠州</w:t>
                  </w:r>
                  <w:r>
                    <w:rPr>
                      <w:rFonts w:ascii="华文细黑" w:eastAsia="华文细黑" w:hAnsi="华文细黑" w:hint="eastAsia"/>
                      <w:sz w:val="22"/>
                      <w:szCs w:val="22"/>
                    </w:rPr>
                    <w:t>、</w:t>
                  </w:r>
                  <w:r w:rsidRPr="00BC2C4F">
                    <w:rPr>
                      <w:rFonts w:ascii="华文细黑" w:eastAsia="华文细黑" w:hAnsi="华文细黑" w:hint="eastAsia"/>
                      <w:sz w:val="22"/>
                      <w:szCs w:val="22"/>
                    </w:rPr>
                    <w:t>泉州</w:t>
                  </w:r>
                  <w:r>
                    <w:rPr>
                      <w:rFonts w:ascii="华文细黑" w:eastAsia="华文细黑" w:hAnsi="华文细黑" w:hint="eastAsia"/>
                      <w:sz w:val="22"/>
                      <w:szCs w:val="22"/>
                    </w:rPr>
                    <w:t>、</w:t>
                  </w:r>
                  <w:r w:rsidRPr="00BC2C4F">
                    <w:rPr>
                      <w:rFonts w:ascii="华文细黑" w:eastAsia="华文细黑" w:hAnsi="华文细黑" w:hint="eastAsia"/>
                      <w:sz w:val="22"/>
                      <w:szCs w:val="22"/>
                    </w:rPr>
                    <w:t>扬州</w:t>
                  </w:r>
                  <w:r>
                    <w:rPr>
                      <w:rFonts w:ascii="华文细黑" w:eastAsia="华文细黑" w:hAnsi="华文细黑" w:hint="eastAsia"/>
                      <w:sz w:val="22"/>
                      <w:szCs w:val="22"/>
                    </w:rPr>
                    <w:t>、</w:t>
                  </w:r>
                  <w:r w:rsidRPr="00BC2C4F">
                    <w:rPr>
                      <w:rFonts w:ascii="华文细黑" w:eastAsia="华文细黑" w:hAnsi="华文细黑" w:hint="eastAsia"/>
                      <w:sz w:val="22"/>
                      <w:szCs w:val="22"/>
                    </w:rPr>
                    <w:t>镇江</w:t>
                  </w:r>
                  <w:r>
                    <w:rPr>
                      <w:rFonts w:ascii="华文细黑" w:eastAsia="华文细黑" w:hAnsi="华文细黑" w:hint="eastAsia"/>
                      <w:sz w:val="22"/>
                      <w:szCs w:val="22"/>
                    </w:rPr>
                    <w:t>、</w:t>
                  </w:r>
                  <w:r w:rsidRPr="00BC2C4F">
                    <w:rPr>
                      <w:rFonts w:ascii="华文细黑" w:eastAsia="华文细黑" w:hAnsi="华文细黑" w:hint="eastAsia"/>
                      <w:sz w:val="22"/>
                      <w:szCs w:val="22"/>
                    </w:rPr>
                    <w:t>南通</w:t>
                  </w:r>
                  <w:r>
                    <w:rPr>
                      <w:rFonts w:ascii="华文细黑" w:eastAsia="华文细黑" w:hAnsi="华文细黑" w:hint="eastAsia"/>
                      <w:sz w:val="22"/>
                      <w:szCs w:val="22"/>
                    </w:rPr>
                    <w:t>等城市</w:t>
                  </w:r>
                </w:p>
              </w:txbxContent>
            </v:textbox>
          </v:shape>
        </w:pict>
      </w:r>
    </w:p>
    <w:p w:rsidR="003A1308" w:rsidRPr="0096023E" w:rsidRDefault="003A1308" w:rsidP="00E004E0">
      <w:pPr>
        <w:ind w:leftChars="85" w:left="178" w:firstLineChars="114" w:firstLine="239"/>
        <w:rPr>
          <w:rFonts w:asciiTheme="majorEastAsia" w:eastAsiaTheme="majorEastAsia" w:hAnsiTheme="majorEastAsia" w:cs="Arial"/>
        </w:rPr>
      </w:pPr>
    </w:p>
    <w:p w:rsidR="003A1308" w:rsidRPr="0096023E" w:rsidRDefault="003A1308" w:rsidP="00E004E0">
      <w:pPr>
        <w:ind w:leftChars="85" w:left="178" w:firstLineChars="114" w:firstLine="239"/>
        <w:rPr>
          <w:rFonts w:asciiTheme="majorEastAsia" w:eastAsiaTheme="majorEastAsia" w:hAnsiTheme="majorEastAsia" w:cs="Arial"/>
        </w:rPr>
      </w:pPr>
    </w:p>
    <w:p w:rsidR="006B7592" w:rsidRPr="0096023E" w:rsidRDefault="003C56CC" w:rsidP="002810B3">
      <w:pPr>
        <w:spacing w:beforeLines="50"/>
        <w:ind w:leftChars="85" w:left="178" w:firstLineChars="114" w:firstLine="239"/>
        <w:rPr>
          <w:rFonts w:asciiTheme="majorEastAsia" w:eastAsiaTheme="majorEastAsia" w:hAnsiTheme="majorEastAsia" w:cs="Arial"/>
          <w:b/>
        </w:rPr>
      </w:pPr>
      <w:r w:rsidRPr="003C56CC">
        <w:rPr>
          <w:rFonts w:asciiTheme="majorEastAsia" w:eastAsiaTheme="majorEastAsia" w:hAnsiTheme="majorEastAsia" w:cs="Arial"/>
          <w:noProof/>
        </w:rPr>
        <w:pict>
          <v:roundrect id="_x0000_s1233" style="position:absolute;left:0;text-align:left;margin-left:2.45pt;margin-top:2.65pt;width:478.2pt;height:86.3pt;z-index:251707904" arcsize="10923f" filled="f" strokecolor="black [3213]"/>
        </w:pict>
      </w:r>
      <w:r w:rsidR="006B7592" w:rsidRPr="0096023E">
        <w:rPr>
          <w:rFonts w:asciiTheme="majorEastAsia" w:eastAsiaTheme="majorEastAsia" w:hAnsiTheme="majorEastAsia" w:cs="Arial" w:hint="eastAsia"/>
          <w:b/>
        </w:rPr>
        <w:t>备注：</w:t>
      </w:r>
    </w:p>
    <w:p w:rsidR="003A1308" w:rsidRPr="0096023E" w:rsidRDefault="006B7592" w:rsidP="006B7592">
      <w:pPr>
        <w:ind w:leftChars="85" w:left="178" w:rightChars="-270" w:right="-567" w:firstLineChars="114" w:firstLine="239"/>
        <w:rPr>
          <w:rFonts w:asciiTheme="majorEastAsia" w:eastAsiaTheme="majorEastAsia" w:hAnsiTheme="majorEastAsia" w:cs="Arial"/>
        </w:rPr>
      </w:pPr>
      <w:r w:rsidRPr="0096023E">
        <w:rPr>
          <w:rFonts w:asciiTheme="majorEastAsia" w:eastAsiaTheme="majorEastAsia" w:hAnsiTheme="majorEastAsia" w:cs="Arial" w:hint="eastAsia"/>
        </w:rPr>
        <w:t>城市分级采用《中小城市绿皮书　中国中小城市发展报告（2010）：中小城市绿色发展之路》标准</w:t>
      </w:r>
    </w:p>
    <w:p w:rsidR="003A1308" w:rsidRPr="0096023E" w:rsidRDefault="006B7592" w:rsidP="006B7592">
      <w:pPr>
        <w:pStyle w:val="a3"/>
        <w:numPr>
          <w:ilvl w:val="0"/>
          <w:numId w:val="1"/>
        </w:numPr>
        <w:ind w:firstLineChars="0" w:hanging="270"/>
        <w:rPr>
          <w:rFonts w:asciiTheme="majorEastAsia" w:eastAsiaTheme="majorEastAsia" w:hAnsiTheme="majorEastAsia" w:cs="Arial"/>
        </w:rPr>
      </w:pPr>
      <w:r w:rsidRPr="0096023E">
        <w:rPr>
          <w:rFonts w:asciiTheme="majorEastAsia" w:eastAsiaTheme="majorEastAsia" w:hAnsiTheme="majorEastAsia" w:cs="Arial" w:hint="eastAsia"/>
        </w:rPr>
        <w:t>一级城市：直辖市、特别行政区，GDP大于1600亿且市区人口大于200万</w:t>
      </w:r>
    </w:p>
    <w:p w:rsidR="006B7592" w:rsidRPr="0096023E" w:rsidRDefault="006B7592" w:rsidP="006B7592">
      <w:pPr>
        <w:pStyle w:val="a3"/>
        <w:numPr>
          <w:ilvl w:val="0"/>
          <w:numId w:val="1"/>
        </w:numPr>
        <w:ind w:firstLineChars="0" w:hanging="270"/>
        <w:rPr>
          <w:rFonts w:asciiTheme="majorEastAsia" w:eastAsiaTheme="majorEastAsia" w:hAnsiTheme="majorEastAsia" w:cs="Arial"/>
        </w:rPr>
      </w:pPr>
      <w:r w:rsidRPr="0096023E">
        <w:rPr>
          <w:rFonts w:asciiTheme="majorEastAsia" w:eastAsiaTheme="majorEastAsia" w:hAnsiTheme="majorEastAsia" w:cs="Arial" w:hint="eastAsia"/>
        </w:rPr>
        <w:t>二级城市：其它副省级城市、经济特区城市、省会</w:t>
      </w:r>
    </w:p>
    <w:p w:rsidR="006B7592" w:rsidRPr="0096023E" w:rsidRDefault="006B7592" w:rsidP="006B7592">
      <w:pPr>
        <w:pStyle w:val="a3"/>
        <w:numPr>
          <w:ilvl w:val="0"/>
          <w:numId w:val="1"/>
        </w:numPr>
        <w:ind w:firstLineChars="0" w:hanging="270"/>
        <w:rPr>
          <w:rFonts w:asciiTheme="majorEastAsia" w:eastAsiaTheme="majorEastAsia" w:hAnsiTheme="majorEastAsia" w:cs="Arial"/>
        </w:rPr>
      </w:pPr>
      <w:r w:rsidRPr="0096023E">
        <w:rPr>
          <w:rFonts w:asciiTheme="majorEastAsia" w:eastAsiaTheme="majorEastAsia" w:hAnsiTheme="majorEastAsia" w:cs="Arial" w:hint="eastAsia"/>
        </w:rPr>
        <w:t>三级及以下城市：其它城市</w:t>
      </w:r>
    </w:p>
    <w:p w:rsidR="00FF0442" w:rsidRPr="0096023E" w:rsidRDefault="00FF0442" w:rsidP="00E004E0">
      <w:pPr>
        <w:ind w:leftChars="85" w:left="178" w:firstLineChars="114" w:firstLine="239"/>
        <w:rPr>
          <w:rFonts w:asciiTheme="majorEastAsia" w:eastAsiaTheme="majorEastAsia" w:hAnsiTheme="majorEastAsia" w:cs="Arial"/>
        </w:rPr>
      </w:pPr>
    </w:p>
    <w:p w:rsidR="0099214D" w:rsidRPr="0096023E" w:rsidRDefault="0099214D" w:rsidP="00D52AC6">
      <w:pPr>
        <w:pStyle w:val="2"/>
        <w:spacing w:before="0" w:after="0" w:line="240" w:lineRule="auto"/>
        <w:rPr>
          <w:rFonts w:asciiTheme="majorEastAsia" w:eastAsiaTheme="majorEastAsia" w:hAnsiTheme="majorEastAsia" w:cs="Arial"/>
          <w:sz w:val="24"/>
          <w:szCs w:val="21"/>
        </w:rPr>
      </w:pPr>
      <w:bookmarkStart w:id="4" w:name="_Toc308177821"/>
    </w:p>
    <w:p w:rsidR="0099214D" w:rsidRPr="0096023E" w:rsidRDefault="0099214D" w:rsidP="00D52AC6">
      <w:pPr>
        <w:pStyle w:val="2"/>
        <w:spacing w:before="0" w:after="0" w:line="240" w:lineRule="auto"/>
        <w:rPr>
          <w:rFonts w:asciiTheme="majorEastAsia" w:eastAsiaTheme="majorEastAsia" w:hAnsiTheme="majorEastAsia" w:cs="Arial"/>
          <w:sz w:val="24"/>
          <w:szCs w:val="21"/>
        </w:rPr>
      </w:pPr>
    </w:p>
    <w:p w:rsidR="0096023E" w:rsidRPr="0096023E" w:rsidRDefault="0096023E" w:rsidP="0096023E"/>
    <w:p w:rsidR="0096023E" w:rsidRPr="0096023E" w:rsidRDefault="0096023E" w:rsidP="0096023E"/>
    <w:p w:rsidR="0096023E" w:rsidRPr="0096023E" w:rsidRDefault="0096023E" w:rsidP="0096023E"/>
    <w:p w:rsidR="0096023E" w:rsidRPr="0096023E" w:rsidRDefault="0096023E" w:rsidP="0096023E"/>
    <w:p w:rsidR="00845D41" w:rsidRPr="0096023E" w:rsidRDefault="00CA397E" w:rsidP="00D52AC6">
      <w:pPr>
        <w:pStyle w:val="2"/>
        <w:spacing w:before="0" w:after="0" w:line="240" w:lineRule="auto"/>
        <w:rPr>
          <w:rFonts w:asciiTheme="majorEastAsia" w:eastAsiaTheme="majorEastAsia" w:hAnsiTheme="majorEastAsia" w:cs="Arial"/>
          <w:sz w:val="24"/>
          <w:szCs w:val="21"/>
        </w:rPr>
      </w:pPr>
      <w:r w:rsidRPr="0096023E">
        <w:rPr>
          <w:rFonts w:asciiTheme="majorEastAsia" w:eastAsiaTheme="majorEastAsia" w:hAnsiTheme="majorEastAsia" w:cs="Arial" w:hint="eastAsia"/>
          <w:sz w:val="24"/>
          <w:szCs w:val="21"/>
        </w:rPr>
        <w:lastRenderedPageBreak/>
        <w:t>4</w:t>
      </w:r>
      <w:r w:rsidR="00845D41" w:rsidRPr="0096023E">
        <w:rPr>
          <w:rFonts w:asciiTheme="majorEastAsia" w:eastAsiaTheme="majorEastAsia" w:hAnsiTheme="majorEastAsia" w:cs="Arial"/>
          <w:sz w:val="24"/>
          <w:szCs w:val="21"/>
        </w:rPr>
        <w:t>、</w:t>
      </w:r>
      <w:r w:rsidR="00DC04E9" w:rsidRPr="0096023E">
        <w:rPr>
          <w:rFonts w:asciiTheme="majorEastAsia" w:eastAsiaTheme="majorEastAsia" w:hAnsiTheme="majorEastAsia" w:cs="Arial" w:hint="eastAsia"/>
          <w:sz w:val="24"/>
          <w:szCs w:val="21"/>
        </w:rPr>
        <w:t>样本结构</w:t>
      </w:r>
      <w:bookmarkEnd w:id="4"/>
    </w:p>
    <w:p w:rsidR="00644EB2" w:rsidRPr="0096023E" w:rsidRDefault="00A21BA7" w:rsidP="008A7E5F">
      <w:pPr>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noProof/>
        </w:rPr>
        <w:drawing>
          <wp:anchor distT="0" distB="0" distL="114300" distR="114300" simplePos="0" relativeHeight="251702784" behindDoc="0" locked="0" layoutInCell="1" allowOverlap="1">
            <wp:simplePos x="0" y="0"/>
            <wp:positionH relativeFrom="column">
              <wp:posOffset>175895</wp:posOffset>
            </wp:positionH>
            <wp:positionV relativeFrom="paragraph">
              <wp:posOffset>20320</wp:posOffset>
            </wp:positionV>
            <wp:extent cx="5761355" cy="3999230"/>
            <wp:effectExtent l="19050" t="0" r="0"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61355" cy="3999230"/>
                    </a:xfrm>
                    <a:prstGeom prst="rect">
                      <a:avLst/>
                    </a:prstGeom>
                    <a:noFill/>
                    <a:ln w="9525">
                      <a:noFill/>
                      <a:miter lim="800000"/>
                      <a:headEnd/>
                      <a:tailEnd/>
                    </a:ln>
                  </pic:spPr>
                </pic:pic>
              </a:graphicData>
            </a:graphic>
          </wp:anchor>
        </w:drawing>
      </w:r>
      <w:r w:rsidR="00845D41" w:rsidRPr="0096023E">
        <w:rPr>
          <w:rFonts w:asciiTheme="majorEastAsia" w:eastAsiaTheme="majorEastAsia" w:hAnsiTheme="majorEastAsia" w:cs="Arial"/>
        </w:rPr>
        <w:t xml:space="preserve">　</w:t>
      </w:r>
    </w:p>
    <w:p w:rsidR="002A6D56" w:rsidRPr="0096023E" w:rsidRDefault="002A6D56" w:rsidP="00A21BA7">
      <w:pPr>
        <w:ind w:leftChars="85" w:left="178" w:firstLineChars="114" w:firstLine="239"/>
        <w:rPr>
          <w:rFonts w:asciiTheme="majorEastAsia" w:eastAsiaTheme="majorEastAsia" w:hAnsiTheme="majorEastAsia" w:cs="Arial"/>
          <w:szCs w:val="21"/>
        </w:rPr>
      </w:pPr>
    </w:p>
    <w:p w:rsidR="0008693F" w:rsidRPr="0096023E" w:rsidRDefault="0008693F" w:rsidP="00A21BA7">
      <w:pPr>
        <w:pStyle w:val="a3"/>
        <w:spacing w:line="276" w:lineRule="auto"/>
        <w:ind w:firstLineChars="297" w:firstLine="624"/>
        <w:rPr>
          <w:rFonts w:asciiTheme="majorEastAsia" w:eastAsiaTheme="majorEastAsia" w:hAnsiTheme="majorEastAsia" w:cs="Arial"/>
          <w:szCs w:val="21"/>
        </w:rPr>
      </w:pPr>
    </w:p>
    <w:p w:rsidR="0008693F" w:rsidRPr="0096023E" w:rsidRDefault="0008693F" w:rsidP="00A21BA7">
      <w:pPr>
        <w:pStyle w:val="a3"/>
        <w:spacing w:line="276" w:lineRule="auto"/>
        <w:ind w:firstLineChars="297" w:firstLine="624"/>
        <w:rPr>
          <w:rFonts w:asciiTheme="majorEastAsia" w:eastAsiaTheme="majorEastAsia" w:hAnsiTheme="majorEastAsia" w:cs="Arial"/>
          <w:szCs w:val="21"/>
        </w:rPr>
      </w:pPr>
    </w:p>
    <w:p w:rsidR="0008693F" w:rsidRPr="0096023E" w:rsidRDefault="0008693F" w:rsidP="008A7E5F">
      <w:pPr>
        <w:pStyle w:val="a3"/>
        <w:spacing w:line="276" w:lineRule="auto"/>
        <w:ind w:firstLineChars="297" w:firstLine="624"/>
        <w:rPr>
          <w:rFonts w:asciiTheme="majorEastAsia" w:eastAsiaTheme="majorEastAsia" w:hAnsiTheme="majorEastAsia" w:cs="Arial"/>
          <w:szCs w:val="21"/>
        </w:rPr>
      </w:pPr>
    </w:p>
    <w:p w:rsidR="0008693F" w:rsidRPr="0096023E" w:rsidRDefault="0008693F" w:rsidP="0008693F">
      <w:pPr>
        <w:pStyle w:val="a3"/>
        <w:spacing w:line="276" w:lineRule="auto"/>
        <w:ind w:firstLineChars="297" w:firstLine="624"/>
        <w:rPr>
          <w:rFonts w:asciiTheme="majorEastAsia" w:eastAsiaTheme="majorEastAsia" w:hAnsiTheme="majorEastAsia" w:cs="Arial"/>
          <w:szCs w:val="21"/>
        </w:rPr>
      </w:pPr>
    </w:p>
    <w:p w:rsidR="0008693F" w:rsidRPr="0096023E" w:rsidRDefault="0008693F" w:rsidP="0008693F">
      <w:pPr>
        <w:pStyle w:val="a3"/>
        <w:spacing w:line="276" w:lineRule="auto"/>
        <w:ind w:firstLineChars="297" w:firstLine="624"/>
        <w:rPr>
          <w:rFonts w:asciiTheme="majorEastAsia" w:eastAsiaTheme="majorEastAsia" w:hAnsiTheme="majorEastAsia" w:cs="Arial"/>
          <w:szCs w:val="21"/>
        </w:rPr>
      </w:pPr>
    </w:p>
    <w:p w:rsidR="0008693F" w:rsidRPr="0096023E" w:rsidRDefault="0008693F" w:rsidP="00A21BA7">
      <w:pPr>
        <w:pStyle w:val="a3"/>
        <w:spacing w:line="276" w:lineRule="auto"/>
        <w:ind w:firstLineChars="297" w:firstLine="624"/>
        <w:rPr>
          <w:rFonts w:asciiTheme="majorEastAsia" w:eastAsiaTheme="majorEastAsia" w:hAnsiTheme="majorEastAsia" w:cs="Arial"/>
          <w:szCs w:val="21"/>
        </w:rPr>
      </w:pPr>
    </w:p>
    <w:p w:rsidR="00310B28" w:rsidRPr="0096023E" w:rsidRDefault="00310B28" w:rsidP="00A21BA7">
      <w:pPr>
        <w:pStyle w:val="a3"/>
        <w:spacing w:line="276" w:lineRule="auto"/>
        <w:ind w:firstLineChars="297" w:firstLine="624"/>
        <w:rPr>
          <w:rFonts w:asciiTheme="majorEastAsia" w:eastAsiaTheme="majorEastAsia" w:hAnsiTheme="majorEastAsia" w:cs="Arial"/>
          <w:szCs w:val="21"/>
        </w:rPr>
      </w:pPr>
    </w:p>
    <w:p w:rsidR="00310B28" w:rsidRPr="0096023E" w:rsidRDefault="00310B28" w:rsidP="0008693F">
      <w:pPr>
        <w:pStyle w:val="a3"/>
        <w:spacing w:line="276" w:lineRule="auto"/>
        <w:ind w:firstLineChars="297" w:firstLine="624"/>
        <w:rPr>
          <w:rFonts w:asciiTheme="majorEastAsia" w:eastAsiaTheme="majorEastAsia" w:hAnsiTheme="majorEastAsia" w:cs="Arial"/>
          <w:szCs w:val="21"/>
        </w:rPr>
      </w:pPr>
    </w:p>
    <w:p w:rsidR="00DC5ADD" w:rsidRPr="0096023E" w:rsidRDefault="00DC5ADD" w:rsidP="0008693F">
      <w:pPr>
        <w:pStyle w:val="a3"/>
        <w:spacing w:line="276" w:lineRule="auto"/>
        <w:ind w:firstLineChars="297" w:firstLine="624"/>
        <w:rPr>
          <w:rFonts w:asciiTheme="majorEastAsia" w:eastAsiaTheme="majorEastAsia" w:hAnsiTheme="majorEastAsia" w:cs="Arial"/>
          <w:szCs w:val="21"/>
        </w:rPr>
      </w:pP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515A1D">
      <w:pPr>
        <w:rPr>
          <w:rFonts w:asciiTheme="majorEastAsia" w:eastAsiaTheme="majorEastAsia" w:hAnsiTheme="majorEastAsia" w:cs="Arial"/>
          <w:b/>
          <w:sz w:val="30"/>
          <w:szCs w:val="30"/>
        </w:rPr>
      </w:pPr>
    </w:p>
    <w:p w:rsidR="00515A1D" w:rsidRPr="0096023E" w:rsidRDefault="003C56CC" w:rsidP="00515A1D">
      <w:pPr>
        <w:rPr>
          <w:rFonts w:asciiTheme="majorEastAsia" w:eastAsiaTheme="majorEastAsia" w:hAnsiTheme="majorEastAsia" w:cs="Arial"/>
          <w:b/>
          <w:sz w:val="30"/>
          <w:szCs w:val="30"/>
        </w:rPr>
      </w:pPr>
      <w:r>
        <w:rPr>
          <w:rFonts w:asciiTheme="majorEastAsia" w:eastAsiaTheme="majorEastAsia" w:hAnsiTheme="majorEastAsia" w:cs="Arial"/>
          <w:b/>
          <w:noProof/>
          <w:sz w:val="30"/>
          <w:szCs w:val="30"/>
        </w:rPr>
        <w:pict>
          <v:shape id="_x0000_s1228" type="#_x0000_t202" style="position:absolute;left:0;text-align:left;margin-left:12.5pt;margin-top:27.25pt;width:135pt;height:23.4pt;z-index:251703808" filled="f" stroked="f">
            <v:textbox style="mso-next-textbox:#_x0000_s1228">
              <w:txbxContent>
                <w:p w:rsidR="00094367" w:rsidRPr="0007581D" w:rsidRDefault="00094367" w:rsidP="00A21BA7">
                  <w:pPr>
                    <w:rPr>
                      <w:rFonts w:ascii="华文细黑" w:eastAsia="华文细黑" w:hAnsi="华文细黑"/>
                      <w:b/>
                      <w:sz w:val="22"/>
                      <w:szCs w:val="22"/>
                    </w:rPr>
                  </w:pPr>
                  <w:r>
                    <w:rPr>
                      <w:rFonts w:ascii="华文细黑" w:eastAsia="华文细黑" w:hAnsi="华文细黑" w:hint="eastAsia"/>
                      <w:b/>
                      <w:sz w:val="22"/>
                      <w:szCs w:val="22"/>
                    </w:rPr>
                    <w:t>样本基数：9405个</w:t>
                  </w:r>
                </w:p>
              </w:txbxContent>
            </v:textbox>
          </v:shape>
        </w:pict>
      </w:r>
    </w:p>
    <w:p w:rsidR="00515A1D" w:rsidRPr="0096023E" w:rsidRDefault="00515A1D" w:rsidP="00515A1D">
      <w:pPr>
        <w:rPr>
          <w:rFonts w:asciiTheme="majorEastAsia" w:eastAsiaTheme="majorEastAsia" w:hAnsiTheme="majorEastAsia" w:cs="Arial"/>
          <w:b/>
          <w:sz w:val="30"/>
          <w:szCs w:val="30"/>
        </w:rPr>
      </w:pPr>
    </w:p>
    <w:p w:rsidR="00A23355" w:rsidRPr="0096023E" w:rsidRDefault="00A23355" w:rsidP="00515A1D">
      <w:pPr>
        <w:rPr>
          <w:rFonts w:asciiTheme="majorEastAsia" w:eastAsiaTheme="majorEastAsia" w:hAnsiTheme="majorEastAsia" w:cs="Arial"/>
          <w:b/>
          <w:sz w:val="30"/>
          <w:szCs w:val="30"/>
        </w:rPr>
      </w:pPr>
    </w:p>
    <w:p w:rsidR="00A23355" w:rsidRPr="0096023E" w:rsidRDefault="00A23355" w:rsidP="00515A1D">
      <w:pPr>
        <w:rPr>
          <w:rFonts w:asciiTheme="majorEastAsia" w:eastAsiaTheme="majorEastAsia" w:hAnsiTheme="majorEastAsia" w:cs="Arial"/>
          <w:b/>
          <w:sz w:val="30"/>
          <w:szCs w:val="30"/>
        </w:rPr>
      </w:pPr>
    </w:p>
    <w:p w:rsidR="00A23355" w:rsidRPr="0096023E" w:rsidRDefault="00A23355" w:rsidP="00515A1D">
      <w:pP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BB7F69" w:rsidRPr="0096023E" w:rsidRDefault="00BB7F69">
      <w:pPr>
        <w:widowControl/>
        <w:jc w:val="left"/>
        <w:rPr>
          <w:rFonts w:asciiTheme="majorEastAsia" w:eastAsiaTheme="majorEastAsia" w:hAnsiTheme="majorEastAsia" w:cs="Arial"/>
          <w:b/>
          <w:bCs/>
          <w:kern w:val="44"/>
          <w:sz w:val="30"/>
          <w:szCs w:val="28"/>
        </w:rPr>
      </w:pPr>
      <w:r w:rsidRPr="0096023E">
        <w:rPr>
          <w:rFonts w:asciiTheme="majorEastAsia" w:eastAsiaTheme="majorEastAsia" w:hAnsiTheme="majorEastAsia" w:cs="Arial"/>
          <w:sz w:val="30"/>
          <w:szCs w:val="28"/>
        </w:rPr>
        <w:br w:type="page"/>
      </w:r>
    </w:p>
    <w:p w:rsidR="00AA53FD" w:rsidRPr="0096023E" w:rsidRDefault="00AA53FD" w:rsidP="00D52AC6">
      <w:pPr>
        <w:pStyle w:val="1"/>
        <w:spacing w:before="120" w:after="120" w:line="240" w:lineRule="auto"/>
        <w:rPr>
          <w:rFonts w:asciiTheme="majorEastAsia" w:eastAsiaTheme="majorEastAsia" w:hAnsiTheme="majorEastAsia" w:cs="Arial"/>
          <w:sz w:val="30"/>
          <w:szCs w:val="28"/>
        </w:rPr>
      </w:pPr>
      <w:bookmarkStart w:id="5" w:name="_Toc308177822"/>
      <w:r w:rsidRPr="0096023E">
        <w:rPr>
          <w:rFonts w:asciiTheme="majorEastAsia" w:eastAsiaTheme="majorEastAsia" w:hAnsiTheme="majorEastAsia" w:cs="Arial"/>
          <w:sz w:val="30"/>
          <w:szCs w:val="28"/>
        </w:rPr>
        <w:lastRenderedPageBreak/>
        <w:t>二、</w:t>
      </w:r>
      <w:r w:rsidR="00BF5F3B" w:rsidRPr="0096023E">
        <w:rPr>
          <w:rFonts w:asciiTheme="majorEastAsia" w:eastAsiaTheme="majorEastAsia" w:hAnsiTheme="majorEastAsia" w:cs="Arial" w:hint="eastAsia"/>
          <w:sz w:val="30"/>
          <w:szCs w:val="28"/>
        </w:rPr>
        <w:t>个人网上银行使用行为与态度</w:t>
      </w:r>
      <w:bookmarkEnd w:id="5"/>
    </w:p>
    <w:p w:rsidR="00C87DF5" w:rsidRPr="0096023E" w:rsidRDefault="00C87DF5" w:rsidP="00D52AC6">
      <w:pPr>
        <w:pStyle w:val="2"/>
        <w:spacing w:before="0" w:after="0" w:line="240" w:lineRule="auto"/>
        <w:rPr>
          <w:rFonts w:asciiTheme="majorEastAsia" w:eastAsiaTheme="majorEastAsia" w:hAnsiTheme="majorEastAsia" w:cs="Arial"/>
          <w:b w:val="0"/>
          <w:sz w:val="24"/>
          <w:szCs w:val="21"/>
        </w:rPr>
      </w:pPr>
      <w:bookmarkStart w:id="6" w:name="_Toc308177823"/>
      <w:r w:rsidRPr="0096023E">
        <w:rPr>
          <w:rFonts w:asciiTheme="majorEastAsia" w:eastAsiaTheme="majorEastAsia" w:hAnsiTheme="majorEastAsia" w:cs="Arial"/>
          <w:sz w:val="24"/>
          <w:szCs w:val="21"/>
        </w:rPr>
        <w:t>1、</w:t>
      </w:r>
      <w:r w:rsidR="00D059A3" w:rsidRPr="0096023E">
        <w:rPr>
          <w:rFonts w:asciiTheme="majorEastAsia" w:eastAsiaTheme="majorEastAsia" w:hAnsiTheme="majorEastAsia" w:cs="Arial" w:hint="eastAsia"/>
          <w:sz w:val="24"/>
          <w:szCs w:val="21"/>
        </w:rPr>
        <w:t xml:space="preserve">谁在使用个人网上银行？— </w:t>
      </w:r>
      <w:r w:rsidR="00522A4A" w:rsidRPr="0096023E">
        <w:rPr>
          <w:rFonts w:asciiTheme="majorEastAsia" w:eastAsiaTheme="majorEastAsia" w:hAnsiTheme="majorEastAsia" w:cs="Arial" w:hint="eastAsia"/>
          <w:b w:val="0"/>
          <w:sz w:val="24"/>
          <w:szCs w:val="21"/>
        </w:rPr>
        <w:t>个人网上银行市场渗透率</w:t>
      </w:r>
      <w:bookmarkEnd w:id="6"/>
    </w:p>
    <w:p w:rsidR="00312E6A" w:rsidRPr="0096023E" w:rsidRDefault="001A3783" w:rsidP="002810B3">
      <w:pPr>
        <w:pStyle w:val="a3"/>
        <w:numPr>
          <w:ilvl w:val="0"/>
          <w:numId w:val="9"/>
        </w:numPr>
        <w:spacing w:afterLines="25"/>
        <w:ind w:left="1032" w:firstLineChars="0"/>
        <w:rPr>
          <w:rFonts w:asciiTheme="majorEastAsia" w:eastAsiaTheme="majorEastAsia" w:hAnsiTheme="majorEastAsia" w:cs="Arial"/>
          <w:b/>
        </w:rPr>
      </w:pPr>
      <w:r w:rsidRPr="0096023E">
        <w:rPr>
          <w:rFonts w:asciiTheme="majorEastAsia" w:eastAsiaTheme="majorEastAsia" w:hAnsiTheme="majorEastAsia" w:cs="Arial" w:hint="eastAsia"/>
          <w:b/>
        </w:rPr>
        <w:t>在活跃网民中，个人网上银行的渗透率高达94%，</w:t>
      </w:r>
      <w:r w:rsidR="00B959CE" w:rsidRPr="0096023E">
        <w:rPr>
          <w:rFonts w:asciiTheme="majorEastAsia" w:eastAsiaTheme="majorEastAsia" w:hAnsiTheme="majorEastAsia" w:cs="Arial" w:hint="eastAsia"/>
          <w:b/>
        </w:rPr>
        <w:t>突显出网银的巨大用户群与发展潜力</w:t>
      </w:r>
    </w:p>
    <w:p w:rsidR="00792171" w:rsidRPr="0096023E" w:rsidRDefault="00DA4188" w:rsidP="00792171">
      <w:pPr>
        <w:pStyle w:val="a3"/>
        <w:numPr>
          <w:ilvl w:val="1"/>
          <w:numId w:val="10"/>
        </w:numPr>
        <w:ind w:leftChars="473" w:left="1274" w:hangingChars="134" w:hanging="281"/>
        <w:rPr>
          <w:rFonts w:asciiTheme="majorEastAsia" w:eastAsiaTheme="majorEastAsia" w:hAnsiTheme="majorEastAsia" w:cs="Arial"/>
        </w:rPr>
      </w:pPr>
      <w:r w:rsidRPr="0096023E">
        <w:rPr>
          <w:rFonts w:asciiTheme="majorEastAsia" w:eastAsiaTheme="majorEastAsia" w:hAnsiTheme="majorEastAsia" w:cs="Arial" w:hint="eastAsia"/>
        </w:rPr>
        <w:t>参与调查的网民中，有94%的受访者表示有开通个人网上银行，</w:t>
      </w:r>
      <w:r w:rsidR="00197FD8" w:rsidRPr="0096023E">
        <w:rPr>
          <w:rFonts w:asciiTheme="majorEastAsia" w:eastAsiaTheme="majorEastAsia" w:hAnsiTheme="majorEastAsia" w:cs="Arial" w:hint="eastAsia"/>
        </w:rPr>
        <w:t>显示网银在活跃网民中的有非常高的普及率</w:t>
      </w:r>
    </w:p>
    <w:p w:rsidR="00197FD8" w:rsidRPr="0096023E" w:rsidRDefault="00197FD8" w:rsidP="00792171">
      <w:pPr>
        <w:pStyle w:val="a3"/>
        <w:numPr>
          <w:ilvl w:val="1"/>
          <w:numId w:val="10"/>
        </w:numPr>
        <w:ind w:leftChars="473" w:left="1274" w:hangingChars="134" w:hanging="281"/>
        <w:rPr>
          <w:rFonts w:asciiTheme="majorEastAsia" w:eastAsiaTheme="majorEastAsia" w:hAnsiTheme="majorEastAsia" w:cs="Arial"/>
        </w:rPr>
      </w:pPr>
      <w:r w:rsidRPr="0096023E">
        <w:rPr>
          <w:rFonts w:asciiTheme="majorEastAsia" w:eastAsiaTheme="majorEastAsia" w:hAnsiTheme="majorEastAsia" w:cs="Arial" w:hint="eastAsia"/>
        </w:rPr>
        <w:t>参考</w:t>
      </w:r>
      <w:r w:rsidR="00366306" w:rsidRPr="0096023E">
        <w:rPr>
          <w:rFonts w:asciiTheme="majorEastAsia" w:eastAsiaTheme="majorEastAsia" w:hAnsiTheme="majorEastAsia" w:cs="Arial" w:hint="eastAsia"/>
        </w:rPr>
        <w:t>大型</w:t>
      </w:r>
      <w:r w:rsidRPr="0096023E">
        <w:rPr>
          <w:rFonts w:asciiTheme="majorEastAsia" w:eastAsiaTheme="majorEastAsia" w:hAnsiTheme="majorEastAsia" w:cs="Arial" w:hint="eastAsia"/>
        </w:rPr>
        <w:t>网购平台的用户量统计（淘宝3.7亿注册用户，拍拍5000万注册用户，京东2500万注册用户），以及CNNIC统计的中国网民数量4.2亿的对比，说明本调查中显示的网上银</w:t>
      </w:r>
      <w:r w:rsidR="00E47937" w:rsidRPr="0096023E">
        <w:rPr>
          <w:rFonts w:asciiTheme="majorEastAsia" w:eastAsiaTheme="majorEastAsia" w:hAnsiTheme="majorEastAsia" w:cs="Arial" w:hint="eastAsia"/>
        </w:rPr>
        <w:t>行</w:t>
      </w:r>
      <w:r w:rsidRPr="0096023E">
        <w:rPr>
          <w:rFonts w:asciiTheme="majorEastAsia" w:eastAsiaTheme="majorEastAsia" w:hAnsiTheme="majorEastAsia" w:cs="Arial" w:hint="eastAsia"/>
        </w:rPr>
        <w:t>渗透率基本反映了市场发展的现状与趋势</w:t>
      </w:r>
    </w:p>
    <w:p w:rsidR="00644EB2" w:rsidRPr="0096023E" w:rsidRDefault="00783116"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363169" cy="2654289"/>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63169" cy="2654289"/>
                    </a:xfrm>
                    <a:prstGeom prst="rect">
                      <a:avLst/>
                    </a:prstGeom>
                    <a:noFill/>
                    <a:ln w="9525">
                      <a:noFill/>
                      <a:miter lim="800000"/>
                      <a:headEnd/>
                      <a:tailEnd/>
                    </a:ln>
                  </pic:spPr>
                </pic:pic>
              </a:graphicData>
            </a:graphic>
          </wp:inline>
        </w:drawing>
      </w:r>
    </w:p>
    <w:p w:rsidR="00277C53" w:rsidRPr="0096023E" w:rsidRDefault="003A08A7" w:rsidP="002810B3">
      <w:pPr>
        <w:pStyle w:val="a3"/>
        <w:numPr>
          <w:ilvl w:val="0"/>
          <w:numId w:val="9"/>
        </w:numPr>
        <w:spacing w:beforeLines="100" w:afterLines="25"/>
        <w:ind w:left="1032" w:firstLineChars="0"/>
        <w:rPr>
          <w:rFonts w:asciiTheme="majorEastAsia" w:eastAsiaTheme="majorEastAsia" w:hAnsiTheme="majorEastAsia" w:cs="Arial"/>
          <w:b/>
        </w:rPr>
      </w:pPr>
      <w:r w:rsidRPr="0096023E">
        <w:rPr>
          <w:rFonts w:asciiTheme="majorEastAsia" w:eastAsiaTheme="majorEastAsia" w:hAnsiTheme="majorEastAsia" w:cs="Arial" w:hint="eastAsia"/>
          <w:b/>
        </w:rPr>
        <w:t>个人网上银行在男性网民中的渗透率要高于女性网民</w:t>
      </w:r>
    </w:p>
    <w:p w:rsidR="00E95E9C" w:rsidRPr="0096023E" w:rsidRDefault="00FE0470" w:rsidP="00E95E9C">
      <w:pPr>
        <w:pStyle w:val="a3"/>
        <w:numPr>
          <w:ilvl w:val="0"/>
          <w:numId w:val="11"/>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从群体内部看，男性网民使用个人网上银行的比例要略高与女性网民，显示男性网民对个人网上银行的接受度要高于女性网民</w:t>
      </w:r>
    </w:p>
    <w:p w:rsidR="00B16E17" w:rsidRPr="0096023E" w:rsidRDefault="00D77DCD" w:rsidP="00E95E9C">
      <w:pPr>
        <w:pStyle w:val="a3"/>
        <w:numPr>
          <w:ilvl w:val="0"/>
          <w:numId w:val="11"/>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从整体市场来看，男性网民是个人网上银行的主力用户，其绝对数量要远远大于女性网民，在进行营销决策时必须要注意到这一点</w:t>
      </w:r>
      <w:r w:rsidR="00277C53" w:rsidRPr="0096023E">
        <w:rPr>
          <w:rFonts w:asciiTheme="majorEastAsia" w:eastAsiaTheme="majorEastAsia" w:hAnsiTheme="majorEastAsia" w:cs="Arial" w:hint="eastAsia"/>
        </w:rPr>
        <w:t>。</w:t>
      </w:r>
    </w:p>
    <w:p w:rsidR="00B16E17" w:rsidRPr="0096023E" w:rsidRDefault="00C57DB3"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4156135" cy="277313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156135" cy="2773132"/>
                    </a:xfrm>
                    <a:prstGeom prst="rect">
                      <a:avLst/>
                    </a:prstGeom>
                    <a:noFill/>
                    <a:ln w="9525">
                      <a:noFill/>
                      <a:miter lim="800000"/>
                      <a:headEnd/>
                      <a:tailEnd/>
                    </a:ln>
                  </pic:spPr>
                </pic:pic>
              </a:graphicData>
            </a:graphic>
          </wp:inline>
        </w:drawing>
      </w:r>
    </w:p>
    <w:p w:rsidR="00496A6E" w:rsidRPr="0096023E" w:rsidRDefault="00444207" w:rsidP="0099214D">
      <w:pPr>
        <w:widowControl/>
        <w:jc w:val="left"/>
        <w:rPr>
          <w:rFonts w:asciiTheme="majorEastAsia" w:eastAsiaTheme="majorEastAsia" w:hAnsiTheme="majorEastAsia" w:cs="Arial"/>
          <w:b/>
        </w:rPr>
      </w:pPr>
      <w:r w:rsidRPr="0096023E">
        <w:rPr>
          <w:rFonts w:asciiTheme="majorEastAsia" w:eastAsiaTheme="majorEastAsia" w:hAnsiTheme="majorEastAsia" w:cs="Arial"/>
          <w:b/>
        </w:rPr>
        <w:br w:type="page"/>
      </w:r>
      <w:r w:rsidR="001F009B" w:rsidRPr="0096023E">
        <w:rPr>
          <w:rFonts w:asciiTheme="majorEastAsia" w:eastAsiaTheme="majorEastAsia" w:hAnsiTheme="majorEastAsia" w:cs="Arial" w:hint="eastAsia"/>
          <w:b/>
        </w:rPr>
        <w:lastRenderedPageBreak/>
        <w:t>26-35岁网民是个人</w:t>
      </w:r>
      <w:r w:rsidR="00496A6E" w:rsidRPr="0096023E">
        <w:rPr>
          <w:rFonts w:asciiTheme="majorEastAsia" w:eastAsiaTheme="majorEastAsia" w:hAnsiTheme="majorEastAsia" w:cs="Arial" w:hint="eastAsia"/>
          <w:b/>
        </w:rPr>
        <w:t>网上银行</w:t>
      </w:r>
      <w:r w:rsidR="001F009B" w:rsidRPr="0096023E">
        <w:rPr>
          <w:rFonts w:asciiTheme="majorEastAsia" w:eastAsiaTheme="majorEastAsia" w:hAnsiTheme="majorEastAsia" w:cs="Arial" w:hint="eastAsia"/>
          <w:b/>
        </w:rPr>
        <w:t>的主力用户群体，从趋势上来看，未来5年，个人网上银行的主力用户群体将会延伸至36-40岁网民</w:t>
      </w:r>
    </w:p>
    <w:p w:rsidR="006624AF" w:rsidRPr="0096023E" w:rsidRDefault="00496A6E" w:rsidP="006624AF">
      <w:pPr>
        <w:pStyle w:val="a3"/>
        <w:numPr>
          <w:ilvl w:val="0"/>
          <w:numId w:val="12"/>
        </w:numPr>
        <w:ind w:firstLineChars="0" w:hanging="50"/>
        <w:rPr>
          <w:rFonts w:asciiTheme="majorEastAsia" w:eastAsiaTheme="majorEastAsia" w:hAnsiTheme="majorEastAsia" w:cs="Arial"/>
        </w:rPr>
      </w:pPr>
      <w:r w:rsidRPr="0096023E">
        <w:rPr>
          <w:rFonts w:asciiTheme="majorEastAsia" w:eastAsiaTheme="majorEastAsia" w:hAnsiTheme="majorEastAsia" w:cs="Arial" w:hint="eastAsia"/>
        </w:rPr>
        <w:t>从群体内部看，</w:t>
      </w:r>
      <w:r w:rsidR="005C5568" w:rsidRPr="0096023E">
        <w:rPr>
          <w:rFonts w:asciiTheme="majorEastAsia" w:eastAsiaTheme="majorEastAsia" w:hAnsiTheme="majorEastAsia" w:cs="Arial" w:hint="eastAsia"/>
        </w:rPr>
        <w:t>26-35岁网民中的个人网上银行渗透率要明显高于其它年龄段</w:t>
      </w:r>
    </w:p>
    <w:p w:rsidR="00496A6E" w:rsidRPr="0096023E" w:rsidRDefault="001E27AD" w:rsidP="006624AF">
      <w:pPr>
        <w:pStyle w:val="a3"/>
        <w:numPr>
          <w:ilvl w:val="0"/>
          <w:numId w:val="12"/>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同时可以看到，随着时间的推移，目前的个人网上银行用户将会</w:t>
      </w:r>
      <w:r w:rsidR="00403FB5" w:rsidRPr="0096023E">
        <w:rPr>
          <w:rFonts w:asciiTheme="majorEastAsia" w:eastAsiaTheme="majorEastAsia" w:hAnsiTheme="majorEastAsia" w:cs="Arial" w:hint="eastAsia"/>
        </w:rPr>
        <w:t>逐步的延伸到更高的年龄段，形成一个更为成熟的个人网上银行用户群</w:t>
      </w:r>
    </w:p>
    <w:p w:rsidR="00277C53" w:rsidRPr="0096023E" w:rsidRDefault="004A01EC"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4941138" cy="2773027"/>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941138" cy="2773027"/>
                    </a:xfrm>
                    <a:prstGeom prst="rect">
                      <a:avLst/>
                    </a:prstGeom>
                    <a:noFill/>
                    <a:ln w="9525">
                      <a:noFill/>
                      <a:miter lim="800000"/>
                      <a:headEnd/>
                      <a:tailEnd/>
                    </a:ln>
                  </pic:spPr>
                </pic:pic>
              </a:graphicData>
            </a:graphic>
          </wp:inline>
        </w:drawing>
      </w:r>
    </w:p>
    <w:p w:rsidR="00C667A8" w:rsidRPr="0096023E" w:rsidRDefault="00C667A8" w:rsidP="002810B3">
      <w:pPr>
        <w:pStyle w:val="2"/>
        <w:spacing w:beforeLines="50" w:after="0" w:line="240" w:lineRule="auto"/>
        <w:rPr>
          <w:rFonts w:asciiTheme="majorEastAsia" w:eastAsiaTheme="majorEastAsia" w:hAnsiTheme="majorEastAsia" w:cs="Arial"/>
          <w:b w:val="0"/>
          <w:sz w:val="24"/>
          <w:szCs w:val="21"/>
        </w:rPr>
      </w:pPr>
      <w:bookmarkStart w:id="7" w:name="_Toc308177824"/>
      <w:r w:rsidRPr="0096023E">
        <w:rPr>
          <w:rFonts w:asciiTheme="majorEastAsia" w:eastAsiaTheme="majorEastAsia" w:hAnsiTheme="majorEastAsia" w:cs="Arial" w:hint="eastAsia"/>
          <w:sz w:val="24"/>
          <w:szCs w:val="21"/>
        </w:rPr>
        <w:t>2</w:t>
      </w:r>
      <w:r w:rsidRPr="0096023E">
        <w:rPr>
          <w:rFonts w:asciiTheme="majorEastAsia" w:eastAsiaTheme="majorEastAsia" w:hAnsiTheme="majorEastAsia" w:cs="Arial"/>
          <w:sz w:val="24"/>
          <w:szCs w:val="21"/>
        </w:rPr>
        <w:t>、</w:t>
      </w:r>
      <w:r w:rsidRPr="0096023E">
        <w:rPr>
          <w:rFonts w:asciiTheme="majorEastAsia" w:eastAsiaTheme="majorEastAsia" w:hAnsiTheme="majorEastAsia" w:cs="Arial" w:hint="eastAsia"/>
          <w:sz w:val="24"/>
          <w:szCs w:val="21"/>
        </w:rPr>
        <w:t>个人网上银行</w:t>
      </w:r>
      <w:r w:rsidR="003664AF" w:rsidRPr="0096023E">
        <w:rPr>
          <w:rFonts w:asciiTheme="majorEastAsia" w:eastAsiaTheme="majorEastAsia" w:hAnsiTheme="majorEastAsia" w:cs="Arial" w:hint="eastAsia"/>
          <w:sz w:val="24"/>
          <w:szCs w:val="21"/>
        </w:rPr>
        <w:t>的市场潜力有多大</w:t>
      </w:r>
      <w:r w:rsidRPr="0096023E">
        <w:rPr>
          <w:rFonts w:asciiTheme="majorEastAsia" w:eastAsiaTheme="majorEastAsia" w:hAnsiTheme="majorEastAsia" w:cs="Arial" w:hint="eastAsia"/>
          <w:sz w:val="24"/>
          <w:szCs w:val="21"/>
        </w:rPr>
        <w:t xml:space="preserve">？— </w:t>
      </w:r>
      <w:r w:rsidRPr="0096023E">
        <w:rPr>
          <w:rFonts w:asciiTheme="majorEastAsia" w:eastAsiaTheme="majorEastAsia" w:hAnsiTheme="majorEastAsia" w:cs="Arial" w:hint="eastAsia"/>
          <w:b w:val="0"/>
          <w:sz w:val="24"/>
          <w:szCs w:val="21"/>
        </w:rPr>
        <w:t>个人网上银行</w:t>
      </w:r>
      <w:r w:rsidR="00B02E7A" w:rsidRPr="0096023E">
        <w:rPr>
          <w:rFonts w:asciiTheme="majorEastAsia" w:eastAsiaTheme="majorEastAsia" w:hAnsiTheme="majorEastAsia" w:cs="Arial" w:hint="eastAsia"/>
          <w:b w:val="0"/>
          <w:sz w:val="24"/>
          <w:szCs w:val="21"/>
        </w:rPr>
        <w:t>月度消费频率与金额分析</w:t>
      </w:r>
      <w:bookmarkEnd w:id="7"/>
    </w:p>
    <w:p w:rsidR="00C667A8" w:rsidRPr="0096023E" w:rsidRDefault="006D0CDD" w:rsidP="002810B3">
      <w:pPr>
        <w:pStyle w:val="a3"/>
        <w:numPr>
          <w:ilvl w:val="0"/>
          <w:numId w:val="9"/>
        </w:numPr>
        <w:spacing w:afterLines="25"/>
        <w:ind w:left="1032" w:firstLineChars="0"/>
        <w:rPr>
          <w:rFonts w:asciiTheme="majorEastAsia" w:eastAsiaTheme="majorEastAsia" w:hAnsiTheme="majorEastAsia" w:cs="Arial"/>
          <w:b/>
        </w:rPr>
      </w:pPr>
      <w:r w:rsidRPr="0096023E">
        <w:rPr>
          <w:rFonts w:asciiTheme="majorEastAsia" w:eastAsiaTheme="majorEastAsia" w:hAnsiTheme="majorEastAsia" w:cs="Arial" w:hint="eastAsia"/>
          <w:b/>
        </w:rPr>
        <w:t>个人网上银行呈现高频次使用，高金额交易的趋势</w:t>
      </w:r>
      <w:r w:rsidR="007448F9" w:rsidRPr="0096023E">
        <w:rPr>
          <w:rFonts w:asciiTheme="majorEastAsia" w:eastAsiaTheme="majorEastAsia" w:hAnsiTheme="majorEastAsia" w:cs="Arial" w:hint="eastAsia"/>
          <w:b/>
        </w:rPr>
        <w:t>，显示出巨大的市场潜力</w:t>
      </w:r>
    </w:p>
    <w:p w:rsidR="006B1C2B" w:rsidRPr="0096023E" w:rsidRDefault="000D221D" w:rsidP="006B1C2B">
      <w:pPr>
        <w:pStyle w:val="a3"/>
        <w:numPr>
          <w:ilvl w:val="0"/>
          <w:numId w:val="13"/>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平均每月使用个人网上银行的10次以上的比例高达31.7%，意味着平均至少每3天即使用1次个人网上银行，显示活跃网民对个人银行的使用频率是非常高的</w:t>
      </w:r>
    </w:p>
    <w:p w:rsidR="00263A1D" w:rsidRPr="0096023E" w:rsidRDefault="000D221D" w:rsidP="006B1C2B">
      <w:pPr>
        <w:pStyle w:val="a3"/>
        <w:numPr>
          <w:ilvl w:val="0"/>
          <w:numId w:val="13"/>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同时可以看到，每月平均交易金额2000元以上的比例高达41.9%，</w:t>
      </w:r>
      <w:r w:rsidR="001B66CD" w:rsidRPr="0096023E">
        <w:rPr>
          <w:rFonts w:asciiTheme="majorEastAsia" w:eastAsiaTheme="majorEastAsia" w:hAnsiTheme="majorEastAsia" w:cs="Arial" w:hint="eastAsia"/>
        </w:rPr>
        <w:t>显示伴随着对网络交易的信任度越来越高，活跃网民单月交易金额也相对越来越高</w:t>
      </w:r>
    </w:p>
    <w:p w:rsidR="00277C53" w:rsidRPr="0096023E" w:rsidRDefault="00981DA8"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5079161" cy="2583552"/>
            <wp:effectExtent l="19050" t="0" r="7189"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079161" cy="2583552"/>
                    </a:xfrm>
                    <a:prstGeom prst="rect">
                      <a:avLst/>
                    </a:prstGeom>
                    <a:noFill/>
                    <a:ln w="9525">
                      <a:noFill/>
                      <a:miter lim="800000"/>
                      <a:headEnd/>
                      <a:tailEnd/>
                    </a:ln>
                  </pic:spPr>
                </pic:pic>
              </a:graphicData>
            </a:graphic>
          </wp:inline>
        </w:drawing>
      </w:r>
    </w:p>
    <w:p w:rsidR="00277C53" w:rsidRPr="0096023E" w:rsidRDefault="00277C53" w:rsidP="00BD464D">
      <w:pPr>
        <w:jc w:val="center"/>
        <w:rPr>
          <w:rFonts w:asciiTheme="majorEastAsia" w:eastAsiaTheme="majorEastAsia" w:hAnsiTheme="majorEastAsia" w:cs="Arial"/>
          <w:b/>
          <w:sz w:val="30"/>
          <w:szCs w:val="30"/>
        </w:rPr>
      </w:pPr>
    </w:p>
    <w:p w:rsidR="00B16E17" w:rsidRPr="0096023E" w:rsidRDefault="00B16E17" w:rsidP="00BD464D">
      <w:pPr>
        <w:jc w:val="center"/>
        <w:rPr>
          <w:rFonts w:asciiTheme="majorEastAsia" w:eastAsiaTheme="majorEastAsia" w:hAnsiTheme="majorEastAsia" w:cs="Arial"/>
          <w:b/>
          <w:sz w:val="30"/>
          <w:szCs w:val="30"/>
        </w:rPr>
      </w:pPr>
    </w:p>
    <w:p w:rsidR="00DD7EA2" w:rsidRPr="0096023E" w:rsidRDefault="00D47F2C" w:rsidP="0096023E">
      <w:pPr>
        <w:widowControl/>
        <w:ind w:leftChars="472" w:left="991"/>
        <w:jc w:val="left"/>
        <w:rPr>
          <w:rFonts w:asciiTheme="majorEastAsia" w:eastAsiaTheme="majorEastAsia" w:hAnsiTheme="majorEastAsia" w:cs="Arial"/>
          <w:b/>
        </w:rPr>
      </w:pPr>
      <w:r w:rsidRPr="0096023E">
        <w:rPr>
          <w:rFonts w:asciiTheme="majorEastAsia" w:eastAsiaTheme="majorEastAsia" w:hAnsiTheme="majorEastAsia" w:cs="Arial"/>
          <w:b/>
        </w:rPr>
        <w:br w:type="page"/>
      </w:r>
      <w:r w:rsidR="00DD7EA2" w:rsidRPr="0096023E">
        <w:rPr>
          <w:rFonts w:asciiTheme="majorEastAsia" w:eastAsiaTheme="majorEastAsia" w:hAnsiTheme="majorEastAsia" w:cs="Arial" w:hint="eastAsia"/>
          <w:b/>
          <w:szCs w:val="22"/>
        </w:rPr>
        <w:lastRenderedPageBreak/>
        <w:t>个人</w:t>
      </w:r>
      <w:r w:rsidR="00DD7EA2" w:rsidRPr="0096023E">
        <w:rPr>
          <w:rFonts w:asciiTheme="majorEastAsia" w:eastAsiaTheme="majorEastAsia" w:hAnsiTheme="majorEastAsia" w:cs="Arial" w:hint="eastAsia"/>
          <w:b/>
        </w:rPr>
        <w:t>网上银行的交易呈现出单笔金额较高的趋势</w:t>
      </w:r>
    </w:p>
    <w:p w:rsidR="00B16E17" w:rsidRPr="0096023E" w:rsidRDefault="001B66CD" w:rsidP="0096023E">
      <w:pPr>
        <w:ind w:left="99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结合月度使用频次与月度交易金额计算，可以判定活跃网民单次交易金额平均在200元以上，与个人网上银行发展初期比较，呈现出越来越高的单笔交易金额</w:t>
      </w:r>
      <w:r w:rsidR="00DD7EA2" w:rsidRPr="0096023E">
        <w:rPr>
          <w:rFonts w:asciiTheme="majorEastAsia" w:eastAsiaTheme="majorEastAsia" w:hAnsiTheme="majorEastAsia" w:cs="Arial" w:hint="eastAsia"/>
        </w:rPr>
        <w:t>。</w:t>
      </w:r>
    </w:p>
    <w:p w:rsidR="00DE5486" w:rsidRPr="0096023E" w:rsidRDefault="009145A9" w:rsidP="001B66C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188551" cy="264831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188551" cy="2648310"/>
                    </a:xfrm>
                    <a:prstGeom prst="rect">
                      <a:avLst/>
                    </a:prstGeom>
                    <a:noFill/>
                    <a:ln w="9525">
                      <a:noFill/>
                      <a:miter lim="800000"/>
                      <a:headEnd/>
                      <a:tailEnd/>
                    </a:ln>
                  </pic:spPr>
                </pic:pic>
              </a:graphicData>
            </a:graphic>
          </wp:inline>
        </w:drawing>
      </w:r>
    </w:p>
    <w:p w:rsidR="008A3F42" w:rsidRPr="0096023E" w:rsidRDefault="007A6658"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除网上购物外，账户查询转帐、缴费支付、投资理财是个人网上银行最大的潜力业务</w:t>
      </w:r>
    </w:p>
    <w:p w:rsidR="00FB3E4F" w:rsidRPr="0096023E" w:rsidRDefault="00246911" w:rsidP="00FB3E4F">
      <w:pPr>
        <w:pStyle w:val="a3"/>
        <w:numPr>
          <w:ilvl w:val="0"/>
          <w:numId w:val="14"/>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网上购物是网民最常使用的个人网上银行业务类型，达87.1%，但同时也说明，有12.9%的网民虽然开通了个人网上银行，但基本很少用来进行网上购物的，而是出于其它的用途。经过交互分析，我们发现它们主要集中在账户查询转帐、缴费支付和投资理财三大业务</w:t>
      </w:r>
    </w:p>
    <w:p w:rsidR="00FB3E4F" w:rsidRPr="0096023E" w:rsidRDefault="00246911" w:rsidP="00FB3E4F">
      <w:pPr>
        <w:pStyle w:val="a3"/>
        <w:numPr>
          <w:ilvl w:val="0"/>
          <w:numId w:val="14"/>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而从总体上看，账户查询转帐是仅次于网上购物的第二大业务办理类型，</w:t>
      </w:r>
      <w:r w:rsidR="004454AE" w:rsidRPr="0096023E">
        <w:rPr>
          <w:rFonts w:asciiTheme="majorEastAsia" w:eastAsiaTheme="majorEastAsia" w:hAnsiTheme="majorEastAsia" w:cs="Arial" w:hint="eastAsia"/>
        </w:rPr>
        <w:t>差距仅有11.6%，显示越来越多的网民使用个人网上银行进行个人账户的管理和资金的调动</w:t>
      </w:r>
    </w:p>
    <w:p w:rsidR="008A3F42" w:rsidRPr="0096023E" w:rsidRDefault="004454AE" w:rsidP="00FB3E4F">
      <w:pPr>
        <w:pStyle w:val="a3"/>
        <w:numPr>
          <w:ilvl w:val="0"/>
          <w:numId w:val="14"/>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同时可以看到，缴费支付排在第三位，接近5成的网民有使用此业务类型，显示</w:t>
      </w:r>
      <w:r w:rsidR="00FC0A82" w:rsidRPr="0096023E">
        <w:rPr>
          <w:rFonts w:asciiTheme="majorEastAsia" w:eastAsiaTheme="majorEastAsia" w:hAnsiTheme="majorEastAsia" w:cs="Arial" w:hint="eastAsia"/>
        </w:rPr>
        <w:t>个人网上银行与网民的个人生活关系越来越密切，随着更多的个人生活缴费电子化，个人网上银行在此业务类型上的潜力非常大</w:t>
      </w:r>
      <w:r w:rsidR="008A3F42" w:rsidRPr="0096023E">
        <w:rPr>
          <w:rFonts w:asciiTheme="majorEastAsia" w:eastAsiaTheme="majorEastAsia" w:hAnsiTheme="majorEastAsia" w:cs="Arial" w:hint="eastAsia"/>
        </w:rPr>
        <w:t>。</w:t>
      </w:r>
    </w:p>
    <w:p w:rsidR="006B4C65" w:rsidRPr="0096023E" w:rsidRDefault="007A6658" w:rsidP="002810B3">
      <w:pPr>
        <w:spacing w:beforeLines="100" w:afterLines="25"/>
        <w:ind w:leftChars="85" w:left="178" w:firstLineChars="114" w:firstLine="240"/>
        <w:rPr>
          <w:rFonts w:asciiTheme="majorEastAsia" w:eastAsiaTheme="majorEastAsia" w:hAnsiTheme="majorEastAsia" w:cs="Arial"/>
          <w:b/>
        </w:rPr>
      </w:pPr>
      <w:r w:rsidRPr="0096023E">
        <w:rPr>
          <w:rFonts w:asciiTheme="majorEastAsia" w:eastAsiaTheme="majorEastAsia" w:hAnsiTheme="majorEastAsia" w:cs="Arial"/>
          <w:b/>
          <w:noProof/>
        </w:rPr>
        <w:drawing>
          <wp:anchor distT="0" distB="0" distL="114300" distR="114300" simplePos="0" relativeHeight="251708928" behindDoc="0" locked="0" layoutInCell="1" allowOverlap="1">
            <wp:simplePos x="0" y="0"/>
            <wp:positionH relativeFrom="column">
              <wp:posOffset>747395</wp:posOffset>
            </wp:positionH>
            <wp:positionV relativeFrom="paragraph">
              <wp:posOffset>34925</wp:posOffset>
            </wp:positionV>
            <wp:extent cx="4133850" cy="3228975"/>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33850" cy="3228975"/>
                    </a:xfrm>
                    <a:prstGeom prst="rect">
                      <a:avLst/>
                    </a:prstGeom>
                    <a:noFill/>
                    <a:ln w="9525">
                      <a:noFill/>
                      <a:miter lim="800000"/>
                      <a:headEnd/>
                      <a:tailEnd/>
                    </a:ln>
                  </pic:spPr>
                </pic:pic>
              </a:graphicData>
            </a:graphic>
          </wp:anchor>
        </w:drawing>
      </w:r>
    </w:p>
    <w:p w:rsidR="006B4C65" w:rsidRPr="0096023E" w:rsidRDefault="006B4C65" w:rsidP="002810B3">
      <w:pPr>
        <w:spacing w:beforeLines="100" w:afterLines="25"/>
        <w:ind w:leftChars="85" w:left="178" w:firstLineChars="114" w:firstLine="240"/>
        <w:rPr>
          <w:rFonts w:asciiTheme="majorEastAsia" w:eastAsiaTheme="majorEastAsia" w:hAnsiTheme="majorEastAsia" w:cs="Arial"/>
          <w:b/>
        </w:rPr>
      </w:pPr>
    </w:p>
    <w:p w:rsidR="007A6658" w:rsidRPr="0096023E" w:rsidRDefault="007A6658" w:rsidP="002810B3">
      <w:pPr>
        <w:spacing w:beforeLines="100" w:afterLines="25"/>
        <w:ind w:leftChars="85" w:left="178" w:firstLineChars="114" w:firstLine="240"/>
        <w:rPr>
          <w:rFonts w:asciiTheme="majorEastAsia" w:eastAsiaTheme="majorEastAsia" w:hAnsiTheme="majorEastAsia" w:cs="Arial"/>
          <w:b/>
        </w:rPr>
      </w:pPr>
    </w:p>
    <w:p w:rsidR="007A6658" w:rsidRPr="0096023E" w:rsidRDefault="007A6658" w:rsidP="002810B3">
      <w:pPr>
        <w:spacing w:beforeLines="100" w:afterLines="25"/>
        <w:ind w:leftChars="85" w:left="178" w:firstLineChars="114" w:firstLine="240"/>
        <w:rPr>
          <w:rFonts w:asciiTheme="majorEastAsia" w:eastAsiaTheme="majorEastAsia" w:hAnsiTheme="majorEastAsia" w:cs="Arial"/>
          <w:b/>
        </w:rPr>
      </w:pPr>
    </w:p>
    <w:p w:rsidR="007A6658" w:rsidRPr="0096023E" w:rsidRDefault="007A6658" w:rsidP="002810B3">
      <w:pPr>
        <w:spacing w:beforeLines="100" w:afterLines="25"/>
        <w:ind w:leftChars="85" w:left="178" w:firstLineChars="114" w:firstLine="240"/>
        <w:rPr>
          <w:rFonts w:asciiTheme="majorEastAsia" w:eastAsiaTheme="majorEastAsia" w:hAnsiTheme="majorEastAsia" w:cs="Arial"/>
          <w:b/>
        </w:rPr>
      </w:pPr>
    </w:p>
    <w:p w:rsidR="007A6658" w:rsidRPr="0096023E" w:rsidRDefault="007A6658" w:rsidP="002810B3">
      <w:pPr>
        <w:spacing w:beforeLines="100" w:afterLines="25"/>
        <w:ind w:leftChars="85" w:left="178" w:firstLineChars="114" w:firstLine="240"/>
        <w:rPr>
          <w:rFonts w:asciiTheme="majorEastAsia" w:eastAsiaTheme="majorEastAsia" w:hAnsiTheme="majorEastAsia" w:cs="Arial"/>
          <w:b/>
        </w:rPr>
      </w:pPr>
    </w:p>
    <w:p w:rsidR="007A6658" w:rsidRPr="0096023E" w:rsidRDefault="007A6658" w:rsidP="002810B3">
      <w:pPr>
        <w:spacing w:beforeLines="100" w:afterLines="25"/>
        <w:ind w:leftChars="85" w:left="178" w:firstLineChars="114" w:firstLine="240"/>
        <w:rPr>
          <w:rFonts w:asciiTheme="majorEastAsia" w:eastAsiaTheme="majorEastAsia" w:hAnsiTheme="majorEastAsia" w:cs="Arial"/>
          <w:b/>
        </w:rPr>
      </w:pPr>
    </w:p>
    <w:p w:rsidR="006B4C65" w:rsidRPr="0096023E" w:rsidRDefault="006B4C65"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pPr>
        <w:widowControl/>
        <w:jc w:val="left"/>
        <w:rPr>
          <w:rFonts w:asciiTheme="majorEastAsia" w:eastAsiaTheme="majorEastAsia" w:hAnsiTheme="majorEastAsia" w:cs="Arial"/>
          <w:b/>
        </w:rPr>
      </w:pPr>
      <w:r w:rsidRPr="0096023E">
        <w:rPr>
          <w:rFonts w:asciiTheme="majorEastAsia" w:eastAsiaTheme="majorEastAsia" w:hAnsiTheme="majorEastAsia" w:cs="Arial"/>
          <w:b/>
        </w:rPr>
        <w:br w:type="page"/>
      </w:r>
    </w:p>
    <w:p w:rsidR="0035231F" w:rsidRPr="0096023E" w:rsidRDefault="00C71505"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lastRenderedPageBreak/>
        <w:t>账户查询转帐、缴费支付、投资理财、将会是未来最有潜力的个人网上银行业务</w:t>
      </w:r>
    </w:p>
    <w:p w:rsidR="006B4C65" w:rsidRPr="0096023E" w:rsidRDefault="001242D7" w:rsidP="00863801">
      <w:pPr>
        <w:pStyle w:val="a3"/>
        <w:numPr>
          <w:ilvl w:val="0"/>
          <w:numId w:val="15"/>
        </w:numPr>
        <w:ind w:left="1276" w:firstLineChars="0" w:hanging="283"/>
        <w:rPr>
          <w:rFonts w:asciiTheme="majorEastAsia" w:eastAsiaTheme="majorEastAsia" w:hAnsiTheme="majorEastAsia" w:cs="Arial"/>
          <w:b/>
        </w:rPr>
      </w:pPr>
      <w:r w:rsidRPr="0096023E">
        <w:rPr>
          <w:rFonts w:asciiTheme="majorEastAsia" w:eastAsiaTheme="majorEastAsia" w:hAnsiTheme="majorEastAsia" w:cs="Arial" w:hint="eastAsia"/>
        </w:rPr>
        <w:t>随着月度交易金额的越来越大，账户查询转帐、缴费支付、投资理财三大业务的比重也越来越高，</w:t>
      </w:r>
      <w:r w:rsidR="0029622A" w:rsidRPr="0096023E">
        <w:rPr>
          <w:rFonts w:asciiTheme="majorEastAsia" w:eastAsiaTheme="majorEastAsia" w:hAnsiTheme="majorEastAsia" w:cs="Arial" w:hint="eastAsia"/>
        </w:rPr>
        <w:t>显示活跃网民在这三大业务上的交易金额较大</w:t>
      </w:r>
    </w:p>
    <w:p w:rsidR="006B4C65" w:rsidRPr="0096023E" w:rsidRDefault="0035231F" w:rsidP="002810B3">
      <w:pPr>
        <w:spacing w:afterLines="25"/>
        <w:ind w:leftChars="85" w:left="178" w:firstLineChars="114" w:firstLine="240"/>
        <w:rPr>
          <w:rFonts w:asciiTheme="majorEastAsia" w:eastAsiaTheme="majorEastAsia" w:hAnsiTheme="majorEastAsia" w:cs="Arial"/>
          <w:b/>
        </w:rPr>
      </w:pPr>
      <w:r w:rsidRPr="0096023E">
        <w:rPr>
          <w:rFonts w:asciiTheme="majorEastAsia" w:eastAsiaTheme="majorEastAsia" w:hAnsiTheme="majorEastAsia" w:cs="Arial" w:hint="eastAsia"/>
          <w:b/>
          <w:noProof/>
        </w:rPr>
        <w:drawing>
          <wp:anchor distT="0" distB="0" distL="114300" distR="114300" simplePos="0" relativeHeight="251709952" behindDoc="0" locked="0" layoutInCell="1" allowOverlap="1">
            <wp:simplePos x="0" y="0"/>
            <wp:positionH relativeFrom="column">
              <wp:posOffset>352198</wp:posOffset>
            </wp:positionH>
            <wp:positionV relativeFrom="paragraph">
              <wp:posOffset>2360</wp:posOffset>
            </wp:positionV>
            <wp:extent cx="5381086" cy="2717321"/>
            <wp:effectExtent l="1905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381086" cy="2717321"/>
                    </a:xfrm>
                    <a:prstGeom prst="rect">
                      <a:avLst/>
                    </a:prstGeom>
                    <a:noFill/>
                    <a:ln w="9525">
                      <a:noFill/>
                      <a:miter lim="800000"/>
                      <a:headEnd/>
                      <a:tailEnd/>
                    </a:ln>
                  </pic:spPr>
                </pic:pic>
              </a:graphicData>
            </a:graphic>
          </wp:anchor>
        </w:drawing>
      </w: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9D2444" w:rsidRPr="0096023E" w:rsidRDefault="009D2444" w:rsidP="002810B3">
      <w:pPr>
        <w:spacing w:beforeLines="100" w:afterLines="25"/>
        <w:ind w:leftChars="85" w:left="178" w:firstLineChars="114" w:firstLine="240"/>
        <w:rPr>
          <w:rFonts w:asciiTheme="majorEastAsia" w:eastAsiaTheme="majorEastAsia" w:hAnsiTheme="majorEastAsia" w:cs="Arial"/>
          <w:b/>
        </w:rPr>
      </w:pPr>
    </w:p>
    <w:p w:rsidR="009D2444" w:rsidRPr="0096023E" w:rsidRDefault="009D2444" w:rsidP="009D2444">
      <w:pPr>
        <w:ind w:leftChars="85" w:left="178" w:firstLineChars="114" w:firstLine="240"/>
        <w:rPr>
          <w:rFonts w:asciiTheme="majorEastAsia" w:eastAsiaTheme="majorEastAsia" w:hAnsiTheme="majorEastAsia" w:cs="Arial"/>
          <w:b/>
        </w:rPr>
      </w:pPr>
    </w:p>
    <w:p w:rsidR="009D2444" w:rsidRPr="0096023E" w:rsidRDefault="0021366D" w:rsidP="002810B3">
      <w:pPr>
        <w:pStyle w:val="a3"/>
        <w:numPr>
          <w:ilvl w:val="0"/>
          <w:numId w:val="9"/>
        </w:numPr>
        <w:spacing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36岁以上人群将会是个人网上银行未来重要的特色潜在目标客户群</w:t>
      </w:r>
    </w:p>
    <w:p w:rsidR="00FF61FA" w:rsidRPr="0096023E" w:rsidRDefault="005249D1" w:rsidP="00FF61FA">
      <w:pPr>
        <w:pStyle w:val="a3"/>
        <w:numPr>
          <w:ilvl w:val="0"/>
          <w:numId w:val="15"/>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随着年龄的增大，在账户查询转账、缴费支付、储蓄存款、投资理财4大业务的比例越来越高，而网上购物的比例则越来越低，从41岁人群开始，账户查询转账的使用比例超越网上购物，成为使用比例最大的业务类型</w:t>
      </w:r>
    </w:p>
    <w:p w:rsidR="00FF61FA" w:rsidRPr="0096023E" w:rsidRDefault="005249D1" w:rsidP="00FF61FA">
      <w:pPr>
        <w:pStyle w:val="a3"/>
        <w:numPr>
          <w:ilvl w:val="0"/>
          <w:numId w:val="15"/>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这显示对于中年以上人群，个人网上银行在购物支付方面的需求在降低，在资金管理与理财方面的需求在增加</w:t>
      </w:r>
    </w:p>
    <w:p w:rsidR="004B059E" w:rsidRPr="0096023E" w:rsidRDefault="004B059E" w:rsidP="00FF61FA">
      <w:pPr>
        <w:pStyle w:val="a3"/>
        <w:numPr>
          <w:ilvl w:val="0"/>
          <w:numId w:val="15"/>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在未来，个人网上银行需要为不同年龄层的用户设计有针对性的特色业务类型产品</w:t>
      </w:r>
    </w:p>
    <w:tbl>
      <w:tblPr>
        <w:tblW w:w="9512" w:type="dxa"/>
        <w:tblInd w:w="94" w:type="dxa"/>
        <w:tblLook w:val="04A0"/>
      </w:tblPr>
      <w:tblGrid>
        <w:gridCol w:w="2282"/>
        <w:gridCol w:w="1098"/>
        <w:gridCol w:w="960"/>
        <w:gridCol w:w="960"/>
        <w:gridCol w:w="960"/>
        <w:gridCol w:w="960"/>
        <w:gridCol w:w="960"/>
        <w:gridCol w:w="1332"/>
      </w:tblGrid>
      <w:tr w:rsidR="009D2444" w:rsidRPr="0096023E" w:rsidTr="009D2444">
        <w:tc>
          <w:tcPr>
            <w:tcW w:w="22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9D2444" w:rsidRPr="0096023E" w:rsidRDefault="009D2444" w:rsidP="009D2444">
            <w:pPr>
              <w:widowControl/>
              <w:jc w:val="left"/>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　</w:t>
            </w:r>
            <w:r w:rsidRPr="0096023E">
              <w:rPr>
                <w:rFonts w:asciiTheme="majorEastAsia" w:eastAsiaTheme="majorEastAsia" w:hAnsiTheme="majorEastAsia" w:cs="Arial" w:hint="eastAsia"/>
                <w:b/>
                <w:bCs/>
                <w:color w:val="FFFFFF"/>
                <w:kern w:val="0"/>
                <w:sz w:val="18"/>
                <w:szCs w:val="18"/>
              </w:rPr>
              <w:t>单位：%</w:t>
            </w:r>
          </w:p>
        </w:tc>
        <w:tc>
          <w:tcPr>
            <w:tcW w:w="1098"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25</w:t>
            </w:r>
            <w:r w:rsidRPr="0096023E">
              <w:rPr>
                <w:rFonts w:asciiTheme="majorEastAsia" w:eastAsiaTheme="majorEastAsia" w:hAnsiTheme="majorEastAsia" w:cs="Arial" w:hint="eastAsia"/>
                <w:b/>
                <w:bCs/>
                <w:color w:val="FFFFFF"/>
                <w:kern w:val="0"/>
                <w:sz w:val="18"/>
                <w:szCs w:val="18"/>
              </w:rPr>
              <w:t>岁以下</w:t>
            </w:r>
          </w:p>
        </w:tc>
        <w:tc>
          <w:tcPr>
            <w:tcW w:w="960"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26-30</w:t>
            </w:r>
            <w:r w:rsidRPr="0096023E">
              <w:rPr>
                <w:rFonts w:asciiTheme="majorEastAsia" w:eastAsiaTheme="majorEastAsia" w:hAnsiTheme="majorEastAsia" w:cs="Arial" w:hint="eastAsia"/>
                <w:b/>
                <w:bCs/>
                <w:color w:val="FFFFFF"/>
                <w:kern w:val="0"/>
                <w:sz w:val="18"/>
                <w:szCs w:val="18"/>
              </w:rPr>
              <w:t>岁</w:t>
            </w:r>
          </w:p>
        </w:tc>
        <w:tc>
          <w:tcPr>
            <w:tcW w:w="960"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31-35</w:t>
            </w:r>
            <w:r w:rsidRPr="0096023E">
              <w:rPr>
                <w:rFonts w:asciiTheme="majorEastAsia" w:eastAsiaTheme="majorEastAsia" w:hAnsiTheme="majorEastAsia" w:cs="Arial" w:hint="eastAsia"/>
                <w:b/>
                <w:bCs/>
                <w:color w:val="FFFFFF"/>
                <w:kern w:val="0"/>
                <w:sz w:val="18"/>
                <w:szCs w:val="18"/>
              </w:rPr>
              <w:t>岁</w:t>
            </w:r>
          </w:p>
        </w:tc>
        <w:tc>
          <w:tcPr>
            <w:tcW w:w="960"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36-40</w:t>
            </w:r>
            <w:r w:rsidRPr="0096023E">
              <w:rPr>
                <w:rFonts w:asciiTheme="majorEastAsia" w:eastAsiaTheme="majorEastAsia" w:hAnsiTheme="majorEastAsia" w:cs="Arial" w:hint="eastAsia"/>
                <w:b/>
                <w:bCs/>
                <w:color w:val="FFFFFF"/>
                <w:kern w:val="0"/>
                <w:sz w:val="18"/>
                <w:szCs w:val="18"/>
              </w:rPr>
              <w:t>岁</w:t>
            </w:r>
          </w:p>
        </w:tc>
        <w:tc>
          <w:tcPr>
            <w:tcW w:w="960"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41-45</w:t>
            </w:r>
            <w:r w:rsidRPr="0096023E">
              <w:rPr>
                <w:rFonts w:asciiTheme="majorEastAsia" w:eastAsiaTheme="majorEastAsia" w:hAnsiTheme="majorEastAsia" w:cs="Arial" w:hint="eastAsia"/>
                <w:b/>
                <w:bCs/>
                <w:color w:val="FFFFFF"/>
                <w:kern w:val="0"/>
                <w:sz w:val="18"/>
                <w:szCs w:val="18"/>
              </w:rPr>
              <w:t>岁</w:t>
            </w:r>
          </w:p>
        </w:tc>
        <w:tc>
          <w:tcPr>
            <w:tcW w:w="960"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46-50</w:t>
            </w:r>
            <w:r w:rsidRPr="0096023E">
              <w:rPr>
                <w:rFonts w:asciiTheme="majorEastAsia" w:eastAsiaTheme="majorEastAsia" w:hAnsiTheme="majorEastAsia" w:cs="Arial" w:hint="eastAsia"/>
                <w:b/>
                <w:bCs/>
                <w:color w:val="FFFFFF"/>
                <w:kern w:val="0"/>
                <w:sz w:val="18"/>
                <w:szCs w:val="18"/>
              </w:rPr>
              <w:t>岁</w:t>
            </w:r>
          </w:p>
        </w:tc>
        <w:tc>
          <w:tcPr>
            <w:tcW w:w="1332" w:type="dxa"/>
            <w:tcBorders>
              <w:top w:val="single" w:sz="4" w:space="0" w:color="auto"/>
              <w:left w:val="nil"/>
              <w:bottom w:val="single" w:sz="4" w:space="0" w:color="auto"/>
              <w:right w:val="single" w:sz="4" w:space="0" w:color="auto"/>
            </w:tcBorders>
            <w:shd w:val="clear" w:color="000000" w:fill="00B0F0"/>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51</w:t>
            </w:r>
            <w:r w:rsidRPr="0096023E">
              <w:rPr>
                <w:rFonts w:asciiTheme="majorEastAsia" w:eastAsiaTheme="majorEastAsia" w:hAnsiTheme="majorEastAsia" w:cs="Arial" w:hint="eastAsia"/>
                <w:b/>
                <w:bCs/>
                <w:color w:val="FFFFFF"/>
                <w:kern w:val="0"/>
                <w:sz w:val="18"/>
                <w:szCs w:val="18"/>
              </w:rPr>
              <w:t>岁及以上</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000000" w:fill="00B0F0"/>
            <w:noWrap/>
            <w:vAlign w:val="bottom"/>
            <w:hideMark/>
          </w:tcPr>
          <w:p w:rsidR="009D2444" w:rsidRPr="0096023E" w:rsidRDefault="009D2444" w:rsidP="009D2444">
            <w:pPr>
              <w:widowControl/>
              <w:jc w:val="left"/>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　</w:t>
            </w:r>
            <w:r w:rsidRPr="0096023E">
              <w:rPr>
                <w:rFonts w:asciiTheme="majorEastAsia" w:eastAsiaTheme="majorEastAsia" w:hAnsiTheme="majorEastAsia" w:cs="Arial" w:hint="eastAsia"/>
                <w:b/>
                <w:bCs/>
                <w:color w:val="FFFFFF"/>
                <w:kern w:val="0"/>
                <w:sz w:val="18"/>
                <w:szCs w:val="18"/>
              </w:rPr>
              <w:t>样本基数</w:t>
            </w:r>
            <w:r w:rsidR="007C4D29" w:rsidRPr="0096023E">
              <w:rPr>
                <w:rFonts w:asciiTheme="majorEastAsia" w:eastAsiaTheme="majorEastAsia" w:hAnsiTheme="majorEastAsia" w:cs="Arial" w:hint="eastAsia"/>
                <w:b/>
                <w:bCs/>
                <w:color w:val="FFFFFF"/>
                <w:kern w:val="0"/>
                <w:sz w:val="18"/>
                <w:szCs w:val="18"/>
              </w:rPr>
              <w:t>（人）</w:t>
            </w:r>
          </w:p>
        </w:tc>
        <w:tc>
          <w:tcPr>
            <w:tcW w:w="1098"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1604 </w:t>
            </w:r>
          </w:p>
        </w:tc>
        <w:tc>
          <w:tcPr>
            <w:tcW w:w="960"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2277 </w:t>
            </w:r>
          </w:p>
        </w:tc>
        <w:tc>
          <w:tcPr>
            <w:tcW w:w="960"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1939 </w:t>
            </w:r>
          </w:p>
        </w:tc>
        <w:tc>
          <w:tcPr>
            <w:tcW w:w="960"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1270 </w:t>
            </w:r>
          </w:p>
        </w:tc>
        <w:tc>
          <w:tcPr>
            <w:tcW w:w="960"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952 </w:t>
            </w:r>
          </w:p>
        </w:tc>
        <w:tc>
          <w:tcPr>
            <w:tcW w:w="960"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481 </w:t>
            </w:r>
          </w:p>
        </w:tc>
        <w:tc>
          <w:tcPr>
            <w:tcW w:w="1332" w:type="dxa"/>
            <w:tcBorders>
              <w:top w:val="nil"/>
              <w:left w:val="nil"/>
              <w:bottom w:val="single" w:sz="4" w:space="0" w:color="auto"/>
              <w:right w:val="single" w:sz="4" w:space="0" w:color="auto"/>
            </w:tcBorders>
            <w:shd w:val="clear" w:color="000000" w:fill="00B0F0"/>
            <w:noWrap/>
            <w:vAlign w:val="center"/>
            <w:hideMark/>
          </w:tcPr>
          <w:p w:rsidR="009D2444" w:rsidRPr="0096023E" w:rsidRDefault="009D2444" w:rsidP="009D2444">
            <w:pPr>
              <w:widowControl/>
              <w:jc w:val="center"/>
              <w:rPr>
                <w:rFonts w:asciiTheme="majorEastAsia" w:eastAsiaTheme="majorEastAsia" w:hAnsiTheme="majorEastAsia" w:cs="Arial"/>
                <w:b/>
                <w:bCs/>
                <w:color w:val="FFFFFF"/>
                <w:kern w:val="0"/>
                <w:sz w:val="18"/>
                <w:szCs w:val="18"/>
              </w:rPr>
            </w:pPr>
            <w:r w:rsidRPr="0096023E">
              <w:rPr>
                <w:rFonts w:asciiTheme="majorEastAsia" w:eastAsiaTheme="majorEastAsia" w:hAnsiTheme="majorEastAsia" w:cs="Arial"/>
                <w:b/>
                <w:bCs/>
                <w:color w:val="FFFFFF"/>
                <w:kern w:val="0"/>
                <w:sz w:val="18"/>
                <w:szCs w:val="18"/>
              </w:rPr>
              <w:t xml:space="preserve">328 </w:t>
            </w:r>
          </w:p>
        </w:tc>
      </w:tr>
      <w:tr w:rsidR="009D2444" w:rsidRPr="0096023E" w:rsidTr="00D55CDF">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网上购物</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94.5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91.2</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87.1</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83.5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79.6</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76.7</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71.6</w:t>
            </w:r>
          </w:p>
        </w:tc>
      </w:tr>
      <w:tr w:rsidR="009D2444" w:rsidRPr="0096023E" w:rsidTr="00D55CDF">
        <w:tc>
          <w:tcPr>
            <w:tcW w:w="228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账户查询转账</w:t>
            </w:r>
          </w:p>
        </w:tc>
        <w:tc>
          <w:tcPr>
            <w:tcW w:w="1098"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64.8</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73.3</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78.3</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79.1</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81.4</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83.6</w:t>
            </w:r>
          </w:p>
        </w:tc>
        <w:tc>
          <w:tcPr>
            <w:tcW w:w="133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85.4</w:t>
            </w:r>
          </w:p>
        </w:tc>
      </w:tr>
      <w:tr w:rsidR="009D2444" w:rsidRPr="0096023E" w:rsidTr="00D55CDF">
        <w:tc>
          <w:tcPr>
            <w:tcW w:w="228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缴费支付（水费</w:t>
            </w:r>
            <w:r w:rsidRPr="0096023E">
              <w:rPr>
                <w:rFonts w:asciiTheme="majorEastAsia" w:eastAsiaTheme="majorEastAsia" w:hAnsiTheme="majorEastAsia" w:cs="Arial"/>
                <w:kern w:val="0"/>
                <w:sz w:val="18"/>
                <w:szCs w:val="18"/>
              </w:rPr>
              <w:t>/</w:t>
            </w:r>
            <w:r w:rsidRPr="0096023E">
              <w:rPr>
                <w:rFonts w:asciiTheme="majorEastAsia" w:eastAsiaTheme="majorEastAsia" w:hAnsiTheme="majorEastAsia" w:cs="Arial" w:hint="eastAsia"/>
                <w:kern w:val="0"/>
                <w:sz w:val="18"/>
                <w:szCs w:val="18"/>
              </w:rPr>
              <w:t>电费等）</w:t>
            </w:r>
          </w:p>
        </w:tc>
        <w:tc>
          <w:tcPr>
            <w:tcW w:w="1098"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44.1</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47.9</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48.2</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52</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56.2</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52.2</w:t>
            </w:r>
          </w:p>
        </w:tc>
        <w:tc>
          <w:tcPr>
            <w:tcW w:w="133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56.7</w:t>
            </w:r>
          </w:p>
        </w:tc>
      </w:tr>
      <w:tr w:rsidR="009D2444" w:rsidRPr="0096023E" w:rsidTr="00D55CDF">
        <w:tc>
          <w:tcPr>
            <w:tcW w:w="228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储蓄存款</w:t>
            </w:r>
          </w:p>
        </w:tc>
        <w:tc>
          <w:tcPr>
            <w:tcW w:w="1098"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26.4</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33.8</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31.2</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31.8</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34.2</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38</w:t>
            </w:r>
          </w:p>
        </w:tc>
        <w:tc>
          <w:tcPr>
            <w:tcW w:w="133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45.7</w:t>
            </w:r>
          </w:p>
        </w:tc>
      </w:tr>
      <w:tr w:rsidR="009D2444" w:rsidRPr="0096023E" w:rsidTr="00D55CDF">
        <w:tc>
          <w:tcPr>
            <w:tcW w:w="228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投资理财</w:t>
            </w:r>
          </w:p>
        </w:tc>
        <w:tc>
          <w:tcPr>
            <w:tcW w:w="1098"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23.5</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34.5</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38</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40.5</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46.4</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46.4</w:t>
            </w:r>
          </w:p>
        </w:tc>
        <w:tc>
          <w:tcPr>
            <w:tcW w:w="133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56.1</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信用卡业务</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13.5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25.1</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25.8</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23.7</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26.7</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23.3</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22.6</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外汇</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6.4</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按揭</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1.4</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5.6</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4.8</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5.2</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保险代销</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1.1</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2.6</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3.8</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4.4</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5.8</w:t>
            </w:r>
          </w:p>
        </w:tc>
      </w:tr>
      <w:tr w:rsidR="009D2444" w:rsidRPr="0096023E" w:rsidTr="009D2444">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9D2444" w:rsidRPr="0096023E" w:rsidRDefault="009D2444" w:rsidP="009D2444">
            <w:pPr>
              <w:widowControl/>
              <w:jc w:val="left"/>
              <w:rPr>
                <w:rFonts w:asciiTheme="majorEastAsia" w:eastAsiaTheme="majorEastAsia" w:hAnsiTheme="majorEastAsia" w:cs="Arial"/>
                <w:kern w:val="0"/>
                <w:sz w:val="18"/>
                <w:szCs w:val="18"/>
              </w:rPr>
            </w:pPr>
            <w:r w:rsidRPr="0096023E">
              <w:rPr>
                <w:rFonts w:asciiTheme="majorEastAsia" w:eastAsiaTheme="majorEastAsia" w:hAnsiTheme="majorEastAsia" w:cs="Arial" w:hint="eastAsia"/>
                <w:kern w:val="0"/>
                <w:sz w:val="18"/>
                <w:szCs w:val="18"/>
              </w:rPr>
              <w:t>抵押贷款</w:t>
            </w:r>
          </w:p>
        </w:tc>
        <w:tc>
          <w:tcPr>
            <w:tcW w:w="1098"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0.8</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1.5</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1.3</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1.2</w:t>
            </w:r>
          </w:p>
        </w:tc>
        <w:tc>
          <w:tcPr>
            <w:tcW w:w="1332" w:type="dxa"/>
            <w:tcBorders>
              <w:top w:val="nil"/>
              <w:left w:val="nil"/>
              <w:bottom w:val="single" w:sz="4" w:space="0" w:color="auto"/>
              <w:right w:val="single" w:sz="4" w:space="0" w:color="auto"/>
            </w:tcBorders>
            <w:shd w:val="clear" w:color="auto" w:fill="auto"/>
            <w:noWrap/>
            <w:vAlign w:val="bottom"/>
            <w:hideMark/>
          </w:tcPr>
          <w:p w:rsidR="009D2444" w:rsidRPr="0096023E" w:rsidRDefault="009D2444" w:rsidP="009D2444">
            <w:pPr>
              <w:widowControl/>
              <w:jc w:val="center"/>
              <w:rPr>
                <w:rFonts w:asciiTheme="majorEastAsia" w:eastAsiaTheme="majorEastAsia" w:hAnsiTheme="majorEastAsia" w:cs="Arial"/>
                <w:kern w:val="0"/>
                <w:sz w:val="18"/>
                <w:szCs w:val="18"/>
              </w:rPr>
            </w:pPr>
            <w:r w:rsidRPr="0096023E">
              <w:rPr>
                <w:rFonts w:asciiTheme="majorEastAsia" w:eastAsiaTheme="majorEastAsia" w:hAnsiTheme="majorEastAsia" w:cs="Arial"/>
                <w:kern w:val="0"/>
                <w:sz w:val="18"/>
                <w:szCs w:val="18"/>
              </w:rPr>
              <w:t>2.1</w:t>
            </w:r>
          </w:p>
        </w:tc>
      </w:tr>
    </w:tbl>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35231F" w:rsidRPr="0096023E" w:rsidRDefault="0035231F" w:rsidP="002810B3">
      <w:pPr>
        <w:spacing w:beforeLines="100" w:afterLines="25"/>
        <w:ind w:leftChars="85" w:left="178" w:firstLineChars="114" w:firstLine="240"/>
        <w:rPr>
          <w:rFonts w:asciiTheme="majorEastAsia" w:eastAsiaTheme="majorEastAsia" w:hAnsiTheme="majorEastAsia" w:cs="Arial"/>
          <w:b/>
        </w:rPr>
      </w:pPr>
    </w:p>
    <w:p w:rsidR="00B174F9" w:rsidRPr="0096023E" w:rsidRDefault="00B174F9">
      <w:pPr>
        <w:widowControl/>
        <w:jc w:val="left"/>
        <w:rPr>
          <w:rFonts w:asciiTheme="majorEastAsia" w:eastAsiaTheme="majorEastAsia" w:hAnsiTheme="majorEastAsia" w:cs="Arial"/>
          <w:b/>
        </w:rPr>
      </w:pPr>
      <w:r w:rsidRPr="0096023E">
        <w:rPr>
          <w:rFonts w:asciiTheme="majorEastAsia" w:eastAsiaTheme="majorEastAsia" w:hAnsiTheme="majorEastAsia" w:cs="Arial"/>
          <w:b/>
        </w:rPr>
        <w:br w:type="page"/>
      </w:r>
    </w:p>
    <w:p w:rsidR="002353FE" w:rsidRPr="0096023E" w:rsidRDefault="002353FE" w:rsidP="007C72EE">
      <w:pPr>
        <w:pStyle w:val="2"/>
        <w:spacing w:before="0" w:after="0" w:line="240" w:lineRule="auto"/>
        <w:rPr>
          <w:rFonts w:asciiTheme="majorEastAsia" w:eastAsiaTheme="majorEastAsia" w:hAnsiTheme="majorEastAsia" w:cs="Arial"/>
          <w:b w:val="0"/>
          <w:sz w:val="24"/>
          <w:szCs w:val="21"/>
        </w:rPr>
      </w:pPr>
      <w:bookmarkStart w:id="8" w:name="_Toc308177825"/>
      <w:r w:rsidRPr="0096023E">
        <w:rPr>
          <w:rFonts w:asciiTheme="majorEastAsia" w:eastAsiaTheme="majorEastAsia" w:hAnsiTheme="majorEastAsia" w:cs="Arial" w:hint="eastAsia"/>
          <w:sz w:val="24"/>
          <w:szCs w:val="21"/>
        </w:rPr>
        <w:lastRenderedPageBreak/>
        <w:t>3</w:t>
      </w:r>
      <w:r w:rsidRPr="0096023E">
        <w:rPr>
          <w:rFonts w:asciiTheme="majorEastAsia" w:eastAsiaTheme="majorEastAsia" w:hAnsiTheme="majorEastAsia" w:cs="Arial"/>
          <w:sz w:val="24"/>
          <w:szCs w:val="21"/>
        </w:rPr>
        <w:t>、</w:t>
      </w:r>
      <w:r w:rsidRPr="0096023E">
        <w:rPr>
          <w:rFonts w:asciiTheme="majorEastAsia" w:eastAsiaTheme="majorEastAsia" w:hAnsiTheme="majorEastAsia" w:cs="Arial" w:hint="eastAsia"/>
          <w:sz w:val="24"/>
          <w:szCs w:val="21"/>
        </w:rPr>
        <w:t>个人网上银行的</w:t>
      </w:r>
      <w:r w:rsidR="007011AC" w:rsidRPr="0096023E">
        <w:rPr>
          <w:rFonts w:asciiTheme="majorEastAsia" w:eastAsiaTheme="majorEastAsia" w:hAnsiTheme="majorEastAsia" w:cs="Arial" w:hint="eastAsia"/>
          <w:sz w:val="24"/>
          <w:szCs w:val="21"/>
        </w:rPr>
        <w:t>障碍点在哪里</w:t>
      </w:r>
      <w:r w:rsidRPr="0096023E">
        <w:rPr>
          <w:rFonts w:asciiTheme="majorEastAsia" w:eastAsiaTheme="majorEastAsia" w:hAnsiTheme="majorEastAsia" w:cs="Arial" w:hint="eastAsia"/>
          <w:sz w:val="24"/>
          <w:szCs w:val="21"/>
        </w:rPr>
        <w:t xml:space="preserve">？— </w:t>
      </w:r>
      <w:r w:rsidRPr="0096023E">
        <w:rPr>
          <w:rFonts w:asciiTheme="majorEastAsia" w:eastAsiaTheme="majorEastAsia" w:hAnsiTheme="majorEastAsia" w:cs="Arial" w:hint="eastAsia"/>
          <w:b w:val="0"/>
          <w:sz w:val="24"/>
          <w:szCs w:val="21"/>
        </w:rPr>
        <w:t>个人网上银行</w:t>
      </w:r>
      <w:r w:rsidR="005C3039" w:rsidRPr="0096023E">
        <w:rPr>
          <w:rFonts w:asciiTheme="majorEastAsia" w:eastAsiaTheme="majorEastAsia" w:hAnsiTheme="majorEastAsia" w:cs="Arial" w:hint="eastAsia"/>
          <w:b w:val="0"/>
          <w:sz w:val="24"/>
          <w:szCs w:val="21"/>
        </w:rPr>
        <w:t>关注因素与使用障碍分析</w:t>
      </w:r>
      <w:bookmarkEnd w:id="8"/>
    </w:p>
    <w:p w:rsidR="002353FE" w:rsidRPr="0096023E" w:rsidRDefault="00720835" w:rsidP="002810B3">
      <w:pPr>
        <w:pStyle w:val="a3"/>
        <w:numPr>
          <w:ilvl w:val="0"/>
          <w:numId w:val="9"/>
        </w:numPr>
        <w:spacing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交易安全隐患是是活跃网民不开通个人网上银行的最主要因素</w:t>
      </w:r>
    </w:p>
    <w:p w:rsidR="002353FE" w:rsidRPr="0096023E" w:rsidRDefault="00805AF2" w:rsidP="008F7BA0">
      <w:pPr>
        <w:pStyle w:val="a3"/>
        <w:numPr>
          <w:ilvl w:val="0"/>
          <w:numId w:val="16"/>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在未开通个人网上银行的活跃网民中，有48.8%是因为“交易安全隐患”，显示处于安全的忧虑，部分网民宁可不开通个人网上银行</w:t>
      </w:r>
      <w:r w:rsidR="002353FE" w:rsidRPr="0096023E">
        <w:rPr>
          <w:rFonts w:asciiTheme="majorEastAsia" w:eastAsiaTheme="majorEastAsia" w:hAnsiTheme="majorEastAsia" w:cs="Arial" w:hint="eastAsia"/>
        </w:rPr>
        <w:t>。</w:t>
      </w:r>
      <w:r w:rsidR="00867418" w:rsidRPr="0096023E">
        <w:rPr>
          <w:rFonts w:asciiTheme="majorEastAsia" w:eastAsiaTheme="majorEastAsia" w:hAnsiTheme="majorEastAsia" w:cs="Arial" w:hint="eastAsia"/>
        </w:rPr>
        <w:t>建议可以增大对个人网上银行安全性的宣传，有利于</w:t>
      </w:r>
      <w:r w:rsidRPr="0096023E">
        <w:rPr>
          <w:rFonts w:asciiTheme="majorEastAsia" w:eastAsiaTheme="majorEastAsia" w:hAnsiTheme="majorEastAsia" w:cs="Arial" w:hint="eastAsia"/>
        </w:rPr>
        <w:t>消除网民对个人网上银行的安全忧虑，进一步扩大用户群体</w:t>
      </w:r>
      <w:r w:rsidR="00F60475" w:rsidRPr="0096023E">
        <w:rPr>
          <w:rFonts w:asciiTheme="majorEastAsia" w:eastAsiaTheme="majorEastAsia" w:hAnsiTheme="majorEastAsia" w:cs="Arial" w:hint="eastAsia"/>
        </w:rPr>
        <w:t>。</w:t>
      </w:r>
    </w:p>
    <w:p w:rsidR="002353FE" w:rsidRPr="0096023E" w:rsidRDefault="0001737A" w:rsidP="002810B3">
      <w:pPr>
        <w:spacing w:afterLines="25"/>
        <w:ind w:leftChars="85" w:left="178" w:firstLineChars="114" w:firstLine="239"/>
        <w:rPr>
          <w:rFonts w:asciiTheme="majorEastAsia" w:eastAsiaTheme="majorEastAsia" w:hAnsiTheme="majorEastAsia" w:cs="Arial"/>
        </w:rPr>
      </w:pPr>
      <w:r w:rsidRPr="0096023E">
        <w:rPr>
          <w:rFonts w:asciiTheme="majorEastAsia" w:eastAsiaTheme="majorEastAsia" w:hAnsiTheme="majorEastAsia" w:cs="Arial" w:hint="eastAsia"/>
          <w:noProof/>
        </w:rPr>
        <w:drawing>
          <wp:inline distT="0" distB="0" distL="0" distR="0">
            <wp:extent cx="4690973" cy="3279700"/>
            <wp:effectExtent l="1905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698197" cy="3284751"/>
                    </a:xfrm>
                    <a:prstGeom prst="rect">
                      <a:avLst/>
                    </a:prstGeom>
                    <a:noFill/>
                    <a:ln w="9525">
                      <a:noFill/>
                      <a:miter lim="800000"/>
                      <a:headEnd/>
                      <a:tailEnd/>
                    </a:ln>
                  </pic:spPr>
                </pic:pic>
              </a:graphicData>
            </a:graphic>
          </wp:inline>
        </w:drawing>
      </w:r>
    </w:p>
    <w:p w:rsidR="00385AD0" w:rsidRPr="0096023E" w:rsidRDefault="00D472C2"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未开通个人网上银行的网民中，超过一半比例对未来开通网银抱有犹豫的态度</w:t>
      </w:r>
    </w:p>
    <w:p w:rsidR="00312E6A" w:rsidRPr="0096023E" w:rsidRDefault="00730FE7" w:rsidP="00FF2294">
      <w:pPr>
        <w:pStyle w:val="a3"/>
        <w:numPr>
          <w:ilvl w:val="0"/>
          <w:numId w:val="16"/>
        </w:numPr>
        <w:ind w:left="1276" w:firstLineChars="0" w:hanging="283"/>
        <w:rPr>
          <w:rFonts w:asciiTheme="majorEastAsia" w:eastAsiaTheme="majorEastAsia" w:hAnsiTheme="majorEastAsia" w:cs="Arial"/>
          <w:sz w:val="30"/>
          <w:szCs w:val="30"/>
        </w:rPr>
      </w:pPr>
      <w:r w:rsidRPr="0096023E">
        <w:rPr>
          <w:rFonts w:asciiTheme="majorEastAsia" w:eastAsiaTheme="majorEastAsia" w:hAnsiTheme="majorEastAsia" w:cs="Arial" w:hint="eastAsia"/>
        </w:rPr>
        <w:t>在未开通个人网上银行的网民中，有53%表示未来“可能会”开通个人网上银行，显示他们的态度依然迟疑，如何吸引这部分中间人群对于个人网银用户规模的扩大有着重要的意义</w:t>
      </w:r>
      <w:r w:rsidR="00385AD0" w:rsidRPr="0096023E">
        <w:rPr>
          <w:rFonts w:asciiTheme="majorEastAsia" w:eastAsiaTheme="majorEastAsia" w:hAnsiTheme="majorEastAsia" w:cs="Arial" w:hint="eastAsia"/>
        </w:rPr>
        <w:t>。</w:t>
      </w:r>
    </w:p>
    <w:p w:rsidR="000D0B55" w:rsidRPr="0096023E" w:rsidRDefault="00385AD0"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079161" cy="3098606"/>
            <wp:effectExtent l="19050" t="0" r="7189"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088337" cy="3104204"/>
                    </a:xfrm>
                    <a:prstGeom prst="rect">
                      <a:avLst/>
                    </a:prstGeom>
                    <a:noFill/>
                    <a:ln w="9525">
                      <a:noFill/>
                      <a:miter lim="800000"/>
                      <a:headEnd/>
                      <a:tailEnd/>
                    </a:ln>
                  </pic:spPr>
                </pic:pic>
              </a:graphicData>
            </a:graphic>
          </wp:inline>
        </w:drawing>
      </w:r>
    </w:p>
    <w:p w:rsidR="00312E6A" w:rsidRPr="0096023E" w:rsidRDefault="00312E6A" w:rsidP="00BD464D">
      <w:pPr>
        <w:jc w:val="center"/>
        <w:rPr>
          <w:rFonts w:asciiTheme="majorEastAsia" w:eastAsiaTheme="majorEastAsia" w:hAnsiTheme="majorEastAsia" w:cs="Arial"/>
          <w:b/>
          <w:sz w:val="30"/>
          <w:szCs w:val="30"/>
        </w:rPr>
      </w:pPr>
    </w:p>
    <w:p w:rsidR="000F4C1A" w:rsidRPr="0096023E" w:rsidRDefault="00413C4A"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lastRenderedPageBreak/>
        <w:t>重点突出“便捷性”有助于抵消网民对安全性的忧虑</w:t>
      </w:r>
    </w:p>
    <w:p w:rsidR="00C15506" w:rsidRPr="0096023E" w:rsidRDefault="00E830E6" w:rsidP="00C15506">
      <w:pPr>
        <w:pStyle w:val="a3"/>
        <w:numPr>
          <w:ilvl w:val="0"/>
          <w:numId w:val="16"/>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在个人网上银行关注因素中，第一位是“安全性”，有77.2%的人群关注，其次是网银的便捷性，有76.2%的人群关注</w:t>
      </w:r>
    </w:p>
    <w:p w:rsidR="000F4C1A" w:rsidRPr="0096023E" w:rsidRDefault="00E830E6" w:rsidP="00C15506">
      <w:pPr>
        <w:pStyle w:val="a3"/>
        <w:numPr>
          <w:ilvl w:val="0"/>
          <w:numId w:val="16"/>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显示“安全性”与“便捷性”是使用个人网上银行最重要的2个影响因素</w:t>
      </w:r>
      <w:r w:rsidR="000F4C1A" w:rsidRPr="0096023E">
        <w:rPr>
          <w:rFonts w:asciiTheme="majorEastAsia" w:eastAsiaTheme="majorEastAsia" w:hAnsiTheme="majorEastAsia" w:cs="Arial" w:hint="eastAsia"/>
        </w:rPr>
        <w:t>。</w:t>
      </w:r>
      <w:r w:rsidR="006114D5" w:rsidRPr="0096023E">
        <w:rPr>
          <w:rFonts w:asciiTheme="majorEastAsia" w:eastAsiaTheme="majorEastAsia" w:hAnsiTheme="majorEastAsia" w:cs="Arial" w:hint="eastAsia"/>
        </w:rPr>
        <w:t>在“安全性”问题难以短时间内解决的情况下，重点突出个人网上银行“便捷性”，有助于拉动更关注“便捷”的用户群</w:t>
      </w:r>
      <w:r w:rsidR="00114533" w:rsidRPr="0096023E">
        <w:rPr>
          <w:rFonts w:asciiTheme="majorEastAsia" w:eastAsiaTheme="majorEastAsia" w:hAnsiTheme="majorEastAsia" w:cs="Arial" w:hint="eastAsia"/>
        </w:rPr>
        <w:t>。</w:t>
      </w:r>
    </w:p>
    <w:p w:rsidR="000F4C1A" w:rsidRPr="0096023E" w:rsidRDefault="005413D2"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anchor distT="0" distB="0" distL="114300" distR="114300" simplePos="0" relativeHeight="251710976" behindDoc="0" locked="0" layoutInCell="1" allowOverlap="1">
            <wp:simplePos x="0" y="0"/>
            <wp:positionH relativeFrom="column">
              <wp:posOffset>718820</wp:posOffset>
            </wp:positionH>
            <wp:positionV relativeFrom="paragraph">
              <wp:posOffset>17780</wp:posOffset>
            </wp:positionV>
            <wp:extent cx="4570730" cy="3429000"/>
            <wp:effectExtent l="19050" t="0" r="127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570730" cy="3429000"/>
                    </a:xfrm>
                    <a:prstGeom prst="rect">
                      <a:avLst/>
                    </a:prstGeom>
                    <a:noFill/>
                    <a:ln w="9525">
                      <a:noFill/>
                      <a:miter lim="800000"/>
                      <a:headEnd/>
                      <a:tailEnd/>
                    </a:ln>
                  </pic:spPr>
                </pic:pic>
              </a:graphicData>
            </a:graphic>
          </wp:anchor>
        </w:drawing>
      </w:r>
    </w:p>
    <w:p w:rsidR="00644EB2" w:rsidRPr="0096023E" w:rsidRDefault="00644EB2" w:rsidP="00BD464D">
      <w:pPr>
        <w:jc w:val="center"/>
        <w:rPr>
          <w:rFonts w:asciiTheme="majorEastAsia" w:eastAsiaTheme="majorEastAsia" w:hAnsiTheme="majorEastAsia" w:cs="Arial"/>
          <w:b/>
          <w:sz w:val="30"/>
          <w:szCs w:val="30"/>
        </w:rPr>
      </w:pPr>
    </w:p>
    <w:p w:rsidR="00644EB2" w:rsidRPr="0096023E" w:rsidRDefault="00644EB2" w:rsidP="00BD464D">
      <w:pPr>
        <w:jc w:val="center"/>
        <w:rPr>
          <w:rFonts w:asciiTheme="majorEastAsia" w:eastAsiaTheme="majorEastAsia" w:hAnsiTheme="majorEastAsia" w:cs="Arial"/>
          <w:b/>
          <w:sz w:val="30"/>
          <w:szCs w:val="30"/>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A01425" w:rsidRPr="0096023E" w:rsidRDefault="00A01425" w:rsidP="002810B3">
      <w:pPr>
        <w:spacing w:beforeLines="25" w:afterLines="25"/>
        <w:ind w:leftChars="85" w:left="178" w:firstLineChars="114" w:firstLine="240"/>
        <w:rPr>
          <w:rFonts w:asciiTheme="majorEastAsia" w:eastAsiaTheme="majorEastAsia" w:hAnsiTheme="majorEastAsia" w:cs="Arial"/>
          <w:b/>
        </w:rPr>
      </w:pPr>
    </w:p>
    <w:p w:rsidR="00114533" w:rsidRPr="0096023E" w:rsidRDefault="009072FA" w:rsidP="002810B3">
      <w:pPr>
        <w:pStyle w:val="a3"/>
        <w:numPr>
          <w:ilvl w:val="0"/>
          <w:numId w:val="9"/>
        </w:numPr>
        <w:spacing w:beforeLines="7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“安全性</w:t>
      </w:r>
      <w:r w:rsidR="00114533" w:rsidRPr="0096023E">
        <w:rPr>
          <w:rFonts w:asciiTheme="majorEastAsia" w:eastAsiaTheme="majorEastAsia" w:hAnsiTheme="majorEastAsia" w:cs="Arial" w:hint="eastAsia"/>
          <w:b/>
        </w:rPr>
        <w:t>”</w:t>
      </w:r>
      <w:r w:rsidRPr="0096023E">
        <w:rPr>
          <w:rFonts w:asciiTheme="majorEastAsia" w:eastAsiaTheme="majorEastAsia" w:hAnsiTheme="majorEastAsia" w:cs="Arial" w:hint="eastAsia"/>
          <w:b/>
        </w:rPr>
        <w:t>更多的是心理层面的需求，能摸得到的“便捷性”更能吸引新的用户群体</w:t>
      </w:r>
    </w:p>
    <w:p w:rsidR="00114533" w:rsidRPr="0096023E" w:rsidRDefault="0095120E" w:rsidP="00F14486">
      <w:pPr>
        <w:pStyle w:val="a3"/>
        <w:numPr>
          <w:ilvl w:val="0"/>
          <w:numId w:val="17"/>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为开通个人网上银行的网民中，有56.3%表示未来可能会因为“网银的便利性”而开通个人网上银行，超出“网银的安全可靠性”16.9%的比例，显示新用户对于带来实际效用的功能更为看重，对于安全的忧虑更多的是心理层面的。</w:t>
      </w:r>
    </w:p>
    <w:p w:rsidR="00A01425" w:rsidRPr="0096023E" w:rsidRDefault="00114533" w:rsidP="002810B3">
      <w:pPr>
        <w:spacing w:beforeLines="25" w:afterLines="25"/>
        <w:ind w:leftChars="85" w:left="178" w:firstLineChars="114" w:firstLine="240"/>
        <w:jc w:val="center"/>
        <w:rPr>
          <w:rFonts w:asciiTheme="majorEastAsia" w:eastAsiaTheme="majorEastAsia" w:hAnsiTheme="majorEastAsia" w:cs="Arial"/>
          <w:b/>
        </w:rPr>
      </w:pPr>
      <w:r w:rsidRPr="0096023E">
        <w:rPr>
          <w:rFonts w:asciiTheme="majorEastAsia" w:eastAsiaTheme="majorEastAsia" w:hAnsiTheme="majorEastAsia" w:cs="Arial" w:hint="eastAsia"/>
          <w:b/>
          <w:noProof/>
        </w:rPr>
        <w:drawing>
          <wp:inline distT="0" distB="0" distL="0" distR="0">
            <wp:extent cx="4535697" cy="315882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537485" cy="3160065"/>
                    </a:xfrm>
                    <a:prstGeom prst="rect">
                      <a:avLst/>
                    </a:prstGeom>
                    <a:noFill/>
                    <a:ln w="9525">
                      <a:noFill/>
                      <a:miter lim="800000"/>
                      <a:headEnd/>
                      <a:tailEnd/>
                    </a:ln>
                  </pic:spPr>
                </pic:pic>
              </a:graphicData>
            </a:graphic>
          </wp:inline>
        </w:drawing>
      </w:r>
    </w:p>
    <w:p w:rsidR="00BD2897" w:rsidRPr="0096023E" w:rsidRDefault="003C4720" w:rsidP="002810B3">
      <w:pPr>
        <w:pStyle w:val="2"/>
        <w:spacing w:beforeLines="100" w:after="0" w:line="240" w:lineRule="auto"/>
        <w:rPr>
          <w:rFonts w:asciiTheme="majorEastAsia" w:eastAsiaTheme="majorEastAsia" w:hAnsiTheme="majorEastAsia" w:cs="Arial"/>
          <w:b w:val="0"/>
          <w:sz w:val="24"/>
          <w:szCs w:val="21"/>
        </w:rPr>
      </w:pPr>
      <w:bookmarkStart w:id="9" w:name="_Toc308177830"/>
      <w:r>
        <w:rPr>
          <w:rFonts w:asciiTheme="majorEastAsia" w:eastAsiaTheme="majorEastAsia" w:hAnsiTheme="majorEastAsia" w:cs="Arial" w:hint="eastAsia"/>
          <w:sz w:val="24"/>
          <w:szCs w:val="21"/>
        </w:rPr>
        <w:lastRenderedPageBreak/>
        <w:t>4</w:t>
      </w:r>
      <w:r w:rsidR="008E1751" w:rsidRPr="0096023E">
        <w:rPr>
          <w:rFonts w:asciiTheme="majorEastAsia" w:eastAsiaTheme="majorEastAsia" w:hAnsiTheme="majorEastAsia" w:cs="Arial" w:hint="eastAsia"/>
          <w:sz w:val="24"/>
          <w:szCs w:val="21"/>
        </w:rPr>
        <w:t>、</w:t>
      </w:r>
      <w:r w:rsidR="00B816B2" w:rsidRPr="0096023E">
        <w:rPr>
          <w:rFonts w:asciiTheme="majorEastAsia" w:eastAsiaTheme="majorEastAsia" w:hAnsiTheme="majorEastAsia" w:cs="Arial" w:hint="eastAsia"/>
          <w:sz w:val="24"/>
          <w:szCs w:val="21"/>
        </w:rPr>
        <w:t>客户对</w:t>
      </w:r>
      <w:r w:rsidR="00BD2897" w:rsidRPr="0096023E">
        <w:rPr>
          <w:rFonts w:asciiTheme="majorEastAsia" w:eastAsiaTheme="majorEastAsia" w:hAnsiTheme="majorEastAsia" w:cs="Arial" w:hint="eastAsia"/>
          <w:sz w:val="24"/>
          <w:szCs w:val="21"/>
        </w:rPr>
        <w:t xml:space="preserve">个人网上银行安全问题是如何看待的？— </w:t>
      </w:r>
      <w:r w:rsidR="00BD2897" w:rsidRPr="0096023E">
        <w:rPr>
          <w:rFonts w:asciiTheme="majorEastAsia" w:eastAsiaTheme="majorEastAsia" w:hAnsiTheme="majorEastAsia" w:cs="Arial" w:hint="eastAsia"/>
          <w:b w:val="0"/>
          <w:sz w:val="24"/>
          <w:szCs w:val="21"/>
        </w:rPr>
        <w:t>网银安全性态度分析</w:t>
      </w:r>
      <w:bookmarkEnd w:id="9"/>
    </w:p>
    <w:p w:rsidR="00BD2897" w:rsidRPr="0096023E" w:rsidRDefault="007F114B" w:rsidP="00FC7C19">
      <w:pPr>
        <w:pStyle w:val="a3"/>
        <w:numPr>
          <w:ilvl w:val="0"/>
          <w:numId w:val="9"/>
        </w:numPr>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账户安全仍然是一个严峻的问题，目前有4%的用户表示曾经遭遇到账户被盗等安全问题</w:t>
      </w:r>
    </w:p>
    <w:p w:rsidR="00BD2897" w:rsidRPr="0096023E" w:rsidRDefault="007167BF" w:rsidP="00FC7C19">
      <w:pPr>
        <w:pStyle w:val="a3"/>
        <w:numPr>
          <w:ilvl w:val="0"/>
          <w:numId w:val="27"/>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从安全的角度看，这仍然是异常高的比例，特别是出现账户被盗的情况，</w:t>
      </w:r>
      <w:r w:rsidR="00C9424E" w:rsidRPr="0096023E">
        <w:rPr>
          <w:rFonts w:asciiTheme="majorEastAsia" w:eastAsiaTheme="majorEastAsia" w:hAnsiTheme="majorEastAsia" w:cs="Arial" w:hint="eastAsia"/>
        </w:rPr>
        <w:t>对于用户的心理会造成非常大的影响</w:t>
      </w:r>
      <w:r w:rsidR="00BD2897" w:rsidRPr="0096023E">
        <w:rPr>
          <w:rFonts w:asciiTheme="majorEastAsia" w:eastAsiaTheme="majorEastAsia" w:hAnsiTheme="majorEastAsia" w:cs="Arial" w:hint="eastAsia"/>
        </w:rPr>
        <w:t>。</w:t>
      </w:r>
      <w:r w:rsidR="00C9424E" w:rsidRPr="0096023E">
        <w:rPr>
          <w:rFonts w:asciiTheme="majorEastAsia" w:eastAsiaTheme="majorEastAsia" w:hAnsiTheme="majorEastAsia" w:cs="Arial" w:hint="eastAsia"/>
        </w:rPr>
        <w:t>尤其是在信息高速传播的当下，负面的案例将会被指数型递增的人群传播，大大扩大了其影响面，对于个人网上银行的扩展尤为不利。</w:t>
      </w:r>
    </w:p>
    <w:p w:rsidR="0018544C" w:rsidRPr="0096023E" w:rsidRDefault="00FA384C"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027815" cy="3060000"/>
            <wp:effectExtent l="19050" t="0" r="1385" b="0"/>
            <wp:docPr id="5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srcRect/>
                    <a:stretch>
                      <a:fillRect/>
                    </a:stretch>
                  </pic:blipFill>
                  <pic:spPr bwMode="auto">
                    <a:xfrm>
                      <a:off x="0" y="0"/>
                      <a:ext cx="5027815" cy="3060000"/>
                    </a:xfrm>
                    <a:prstGeom prst="rect">
                      <a:avLst/>
                    </a:prstGeom>
                    <a:noFill/>
                    <a:ln w="9525">
                      <a:noFill/>
                      <a:miter lim="800000"/>
                      <a:headEnd/>
                      <a:tailEnd/>
                    </a:ln>
                  </pic:spPr>
                </pic:pic>
              </a:graphicData>
            </a:graphic>
          </wp:inline>
        </w:drawing>
      </w:r>
    </w:p>
    <w:p w:rsidR="0018544C" w:rsidRPr="0096023E" w:rsidRDefault="0018544C" w:rsidP="00BD464D">
      <w:pPr>
        <w:jc w:val="center"/>
        <w:rPr>
          <w:rFonts w:asciiTheme="majorEastAsia" w:eastAsiaTheme="majorEastAsia" w:hAnsiTheme="majorEastAsia" w:cs="Arial"/>
          <w:b/>
          <w:sz w:val="30"/>
          <w:szCs w:val="30"/>
        </w:rPr>
      </w:pPr>
    </w:p>
    <w:p w:rsidR="00FA3FF6" w:rsidRPr="0096023E" w:rsidRDefault="00FA3FF6">
      <w:pPr>
        <w:widowControl/>
        <w:jc w:val="left"/>
        <w:rPr>
          <w:rFonts w:asciiTheme="majorEastAsia" w:eastAsiaTheme="majorEastAsia" w:hAnsiTheme="majorEastAsia" w:cs="Arial"/>
          <w:b/>
        </w:rPr>
      </w:pPr>
    </w:p>
    <w:p w:rsidR="00FA3FF6" w:rsidRPr="0096023E" w:rsidRDefault="0054278F" w:rsidP="007F5ADF">
      <w:pPr>
        <w:pStyle w:val="a3"/>
        <w:numPr>
          <w:ilvl w:val="0"/>
          <w:numId w:val="9"/>
        </w:numPr>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木马病毒是用户认知最普遍的安全风险</w:t>
      </w:r>
    </w:p>
    <w:p w:rsidR="00FA3FF6" w:rsidRPr="0096023E" w:rsidRDefault="009C74E8" w:rsidP="007F5ADF">
      <w:pPr>
        <w:pStyle w:val="a3"/>
        <w:numPr>
          <w:ilvl w:val="0"/>
          <w:numId w:val="27"/>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用户对于各种个人网上银行安全风险的认知度是比较高的，木马病毒、网络钓鱼邮件、克隆网站、交易过程中的信息被窃等，都有7成以上的认知人群，说明经过近几年的安全风险教育，用户对于网银安全风险的认知与防范意识都有所加强</w:t>
      </w:r>
      <w:r w:rsidR="00FA3FF6" w:rsidRPr="0096023E">
        <w:rPr>
          <w:rFonts w:asciiTheme="majorEastAsia" w:eastAsiaTheme="majorEastAsia" w:hAnsiTheme="majorEastAsia" w:cs="Arial" w:hint="eastAsia"/>
        </w:rPr>
        <w:t>。</w:t>
      </w:r>
    </w:p>
    <w:p w:rsidR="0018544C" w:rsidRDefault="00FA3FF6"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461158" cy="306000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4461158" cy="3060000"/>
                    </a:xfrm>
                    <a:prstGeom prst="rect">
                      <a:avLst/>
                    </a:prstGeom>
                    <a:noFill/>
                    <a:ln w="9525">
                      <a:noFill/>
                      <a:miter lim="800000"/>
                      <a:headEnd/>
                      <a:tailEnd/>
                    </a:ln>
                  </pic:spPr>
                </pic:pic>
              </a:graphicData>
            </a:graphic>
          </wp:inline>
        </w:drawing>
      </w:r>
    </w:p>
    <w:p w:rsidR="0096023E" w:rsidRPr="0096023E" w:rsidRDefault="0096023E" w:rsidP="00BD464D">
      <w:pPr>
        <w:jc w:val="center"/>
        <w:rPr>
          <w:rFonts w:asciiTheme="majorEastAsia" w:eastAsiaTheme="majorEastAsia" w:hAnsiTheme="majorEastAsia" w:cs="Arial"/>
          <w:b/>
          <w:sz w:val="30"/>
          <w:szCs w:val="30"/>
        </w:rPr>
      </w:pPr>
    </w:p>
    <w:p w:rsidR="00991A3B" w:rsidRPr="0096023E" w:rsidRDefault="00A376BD" w:rsidP="002810B3">
      <w:pPr>
        <w:pStyle w:val="a3"/>
        <w:numPr>
          <w:ilvl w:val="0"/>
          <w:numId w:val="9"/>
        </w:numPr>
        <w:spacing w:beforeLines="50"/>
        <w:ind w:firstLineChars="0"/>
        <w:rPr>
          <w:rFonts w:asciiTheme="majorEastAsia" w:eastAsiaTheme="majorEastAsia" w:hAnsiTheme="majorEastAsia" w:cs="Arial"/>
          <w:b/>
        </w:rPr>
      </w:pPr>
      <w:r w:rsidRPr="0096023E">
        <w:rPr>
          <w:rFonts w:asciiTheme="majorEastAsia" w:eastAsiaTheme="majorEastAsia" w:hAnsiTheme="majorEastAsia" w:cs="Arial" w:hint="eastAsia"/>
          <w:b/>
        </w:rPr>
        <w:lastRenderedPageBreak/>
        <w:t>用户对于网银安全知识的获取普遍来源于银行网站</w:t>
      </w:r>
    </w:p>
    <w:p w:rsidR="00DD5290" w:rsidRPr="0096023E" w:rsidRDefault="00B974D0" w:rsidP="00DD5290">
      <w:pPr>
        <w:pStyle w:val="a3"/>
        <w:numPr>
          <w:ilvl w:val="0"/>
          <w:numId w:val="27"/>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银行网站在网银安全知识传播方面具有较大的权威性，有79.2%的用户通过此渠道获取网银安全知识，其次是网络媒体和网点宣传资料</w:t>
      </w:r>
    </w:p>
    <w:p w:rsidR="00991A3B" w:rsidRPr="0096023E" w:rsidRDefault="00B974D0" w:rsidP="00DD5290">
      <w:pPr>
        <w:pStyle w:val="a3"/>
        <w:numPr>
          <w:ilvl w:val="0"/>
          <w:numId w:val="27"/>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总体来看，银行仍然是网银安全知识传播的主要信息源（银行网站79.2%，网点宣传资料介绍39.8%，银行网点工作人员介绍38.1%），其它社会力量在此方面的宣传相对较弱</w:t>
      </w:r>
      <w:r w:rsidR="00991A3B" w:rsidRPr="0096023E">
        <w:rPr>
          <w:rFonts w:asciiTheme="majorEastAsia" w:eastAsiaTheme="majorEastAsia" w:hAnsiTheme="majorEastAsia" w:cs="Arial" w:hint="eastAsia"/>
        </w:rPr>
        <w:t>。</w:t>
      </w:r>
    </w:p>
    <w:p w:rsidR="002C1881" w:rsidRPr="0096023E" w:rsidRDefault="00991A3B" w:rsidP="0099214D">
      <w:pPr>
        <w:jc w:val="center"/>
        <w:rPr>
          <w:rFonts w:asciiTheme="majorEastAsia" w:eastAsiaTheme="majorEastAsia" w:hAnsiTheme="majorEastAsia" w:cs="Arial"/>
          <w:b/>
        </w:rPr>
      </w:pPr>
      <w:r w:rsidRPr="0096023E">
        <w:rPr>
          <w:rFonts w:asciiTheme="majorEastAsia" w:eastAsiaTheme="majorEastAsia" w:hAnsiTheme="majorEastAsia" w:cs="Arial"/>
          <w:b/>
          <w:noProof/>
          <w:sz w:val="30"/>
          <w:szCs w:val="30"/>
        </w:rPr>
        <w:drawing>
          <wp:inline distT="0" distB="0" distL="0" distR="0">
            <wp:extent cx="4470469" cy="3060000"/>
            <wp:effectExtent l="19050" t="0" r="6281"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4470469" cy="3060000"/>
                    </a:xfrm>
                    <a:prstGeom prst="rect">
                      <a:avLst/>
                    </a:prstGeom>
                    <a:noFill/>
                    <a:ln w="9525">
                      <a:noFill/>
                      <a:miter lim="800000"/>
                      <a:headEnd/>
                      <a:tailEnd/>
                    </a:ln>
                  </pic:spPr>
                </pic:pic>
              </a:graphicData>
            </a:graphic>
          </wp:inline>
        </w:drawing>
      </w:r>
    </w:p>
    <w:p w:rsidR="002C1881" w:rsidRPr="0096023E" w:rsidRDefault="005156BA" w:rsidP="002810B3">
      <w:pPr>
        <w:pStyle w:val="a3"/>
        <w:numPr>
          <w:ilvl w:val="0"/>
          <w:numId w:val="9"/>
        </w:numPr>
        <w:spacing w:beforeLines="50"/>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客户端是</w:t>
      </w:r>
      <w:r w:rsidR="002C1881" w:rsidRPr="0096023E">
        <w:rPr>
          <w:rFonts w:asciiTheme="majorEastAsia" w:eastAsiaTheme="majorEastAsia" w:hAnsiTheme="majorEastAsia" w:cs="Arial" w:hint="eastAsia"/>
          <w:b/>
        </w:rPr>
        <w:t>用户</w:t>
      </w:r>
      <w:r w:rsidRPr="0096023E">
        <w:rPr>
          <w:rFonts w:asciiTheme="majorEastAsia" w:eastAsiaTheme="majorEastAsia" w:hAnsiTheme="majorEastAsia" w:cs="Arial" w:hint="eastAsia"/>
          <w:b/>
        </w:rPr>
        <w:t>认为最多产生网银风险的环节</w:t>
      </w:r>
    </w:p>
    <w:p w:rsidR="006E6168" w:rsidRPr="0096023E" w:rsidRDefault="00305392" w:rsidP="000D5B06">
      <w:pPr>
        <w:pStyle w:val="a3"/>
        <w:numPr>
          <w:ilvl w:val="0"/>
          <w:numId w:val="28"/>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43.7%的用户认为客户端是网银风险产生的主要环节，即用户认为风险主要源于本地操作上，这对于银行加强对用户个人电脑风险控制提出了更高的要求</w:t>
      </w:r>
      <w:r w:rsidR="002C1881" w:rsidRPr="0096023E">
        <w:rPr>
          <w:rFonts w:asciiTheme="majorEastAsia" w:eastAsiaTheme="majorEastAsia" w:hAnsiTheme="majorEastAsia" w:cs="Arial" w:hint="eastAsia"/>
        </w:rPr>
        <w:t>。</w:t>
      </w:r>
    </w:p>
    <w:p w:rsidR="006E6168" w:rsidRPr="0096023E" w:rsidRDefault="002C1881"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4493368" cy="3060000"/>
            <wp:effectExtent l="19050" t="0" r="2432"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srcRect/>
                    <a:stretch>
                      <a:fillRect/>
                    </a:stretch>
                  </pic:blipFill>
                  <pic:spPr bwMode="auto">
                    <a:xfrm>
                      <a:off x="0" y="0"/>
                      <a:ext cx="4493368" cy="3060000"/>
                    </a:xfrm>
                    <a:prstGeom prst="rect">
                      <a:avLst/>
                    </a:prstGeom>
                    <a:noFill/>
                    <a:ln w="9525">
                      <a:noFill/>
                      <a:miter lim="800000"/>
                      <a:headEnd/>
                      <a:tailEnd/>
                    </a:ln>
                  </pic:spPr>
                </pic:pic>
              </a:graphicData>
            </a:graphic>
          </wp:inline>
        </w:drawing>
      </w:r>
    </w:p>
    <w:p w:rsidR="005C301B" w:rsidRPr="0096023E" w:rsidRDefault="008D4B29" w:rsidP="002810B3">
      <w:pPr>
        <w:pStyle w:val="a3"/>
        <w:numPr>
          <w:ilvl w:val="0"/>
          <w:numId w:val="9"/>
        </w:numPr>
        <w:spacing w:beforeLines="50"/>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“安装系统提示的安全软件”</w:t>
      </w:r>
      <w:r w:rsidR="005C301B" w:rsidRPr="0096023E">
        <w:rPr>
          <w:rFonts w:asciiTheme="majorEastAsia" w:eastAsiaTheme="majorEastAsia" w:hAnsiTheme="majorEastAsia" w:cs="Arial" w:hint="eastAsia"/>
          <w:b/>
        </w:rPr>
        <w:t>是用户</w:t>
      </w:r>
      <w:r w:rsidRPr="0096023E">
        <w:rPr>
          <w:rFonts w:asciiTheme="majorEastAsia" w:eastAsiaTheme="majorEastAsia" w:hAnsiTheme="majorEastAsia" w:cs="Arial" w:hint="eastAsia"/>
          <w:b/>
        </w:rPr>
        <w:t>最普遍使用的安全防范措施</w:t>
      </w:r>
    </w:p>
    <w:p w:rsidR="006E6168" w:rsidRPr="0096023E" w:rsidRDefault="00C00EBD" w:rsidP="000D5B06">
      <w:pPr>
        <w:pStyle w:val="a3"/>
        <w:numPr>
          <w:ilvl w:val="0"/>
          <w:numId w:val="28"/>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本来作为银行提供的UKEY/U盾等安全工具应该是最为权威的，但其使用率要低于用户自行下载的第三方安全软件，显示银行对于提供的安全工作使用方便性上需要有更大</w:t>
      </w:r>
      <w:r w:rsidRPr="0096023E">
        <w:rPr>
          <w:rFonts w:asciiTheme="majorEastAsia" w:eastAsiaTheme="majorEastAsia" w:hAnsiTheme="majorEastAsia" w:cs="Arial" w:hint="eastAsia"/>
        </w:rPr>
        <w:lastRenderedPageBreak/>
        <w:t>程度的优化，才能进一步扩大应用范围，减少安全事件出现</w:t>
      </w:r>
      <w:r w:rsidR="005C301B" w:rsidRPr="0096023E">
        <w:rPr>
          <w:rFonts w:asciiTheme="majorEastAsia" w:eastAsiaTheme="majorEastAsia" w:hAnsiTheme="majorEastAsia" w:cs="Arial" w:hint="eastAsia"/>
        </w:rPr>
        <w:t>。</w:t>
      </w:r>
    </w:p>
    <w:p w:rsidR="006E6168" w:rsidRPr="0096023E" w:rsidRDefault="005C301B"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4566094" cy="3060000"/>
            <wp:effectExtent l="19050" t="0" r="5906"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srcRect/>
                    <a:stretch>
                      <a:fillRect/>
                    </a:stretch>
                  </pic:blipFill>
                  <pic:spPr bwMode="auto">
                    <a:xfrm>
                      <a:off x="0" y="0"/>
                      <a:ext cx="4566094" cy="3060000"/>
                    </a:xfrm>
                    <a:prstGeom prst="rect">
                      <a:avLst/>
                    </a:prstGeom>
                    <a:noFill/>
                    <a:ln w="9525">
                      <a:noFill/>
                      <a:miter lim="800000"/>
                      <a:headEnd/>
                      <a:tailEnd/>
                    </a:ln>
                  </pic:spPr>
                </pic:pic>
              </a:graphicData>
            </a:graphic>
          </wp:inline>
        </w:drawing>
      </w: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C6202A" w:rsidP="002810B3">
      <w:pPr>
        <w:pStyle w:val="a3"/>
        <w:numPr>
          <w:ilvl w:val="0"/>
          <w:numId w:val="9"/>
        </w:numPr>
        <w:spacing w:beforeLines="50"/>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用户对于个人银行目前的安全认证方式是基本满意的</w:t>
      </w:r>
    </w:p>
    <w:p w:rsidR="0018544C" w:rsidRDefault="00C6202A"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058197" cy="3060000"/>
            <wp:effectExtent l="19050" t="0" r="9103"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5058197" cy="3060000"/>
                    </a:xfrm>
                    <a:prstGeom prst="rect">
                      <a:avLst/>
                    </a:prstGeom>
                    <a:noFill/>
                    <a:ln w="9525">
                      <a:noFill/>
                      <a:miter lim="800000"/>
                      <a:headEnd/>
                      <a:tailEnd/>
                    </a:ln>
                  </pic:spPr>
                </pic:pic>
              </a:graphicData>
            </a:graphic>
          </wp:inline>
        </w:drawing>
      </w:r>
    </w:p>
    <w:p w:rsidR="0096023E" w:rsidRPr="0096023E" w:rsidRDefault="0096023E" w:rsidP="00BD464D">
      <w:pPr>
        <w:jc w:val="center"/>
        <w:rPr>
          <w:rFonts w:asciiTheme="majorEastAsia" w:eastAsiaTheme="majorEastAsia" w:hAnsiTheme="majorEastAsia" w:cs="Arial"/>
          <w:b/>
          <w:sz w:val="30"/>
          <w:szCs w:val="30"/>
        </w:rPr>
      </w:pPr>
    </w:p>
    <w:p w:rsidR="0099214D" w:rsidRPr="0096023E" w:rsidRDefault="0099214D" w:rsidP="00BD464D">
      <w:pPr>
        <w:jc w:val="center"/>
        <w:rPr>
          <w:rFonts w:asciiTheme="majorEastAsia" w:eastAsiaTheme="majorEastAsia" w:hAnsiTheme="majorEastAsia" w:cs="Arial"/>
          <w:b/>
          <w:sz w:val="30"/>
          <w:szCs w:val="30"/>
        </w:rPr>
      </w:pPr>
    </w:p>
    <w:p w:rsidR="00147670" w:rsidRPr="0096023E" w:rsidRDefault="00147670" w:rsidP="002810B3">
      <w:pPr>
        <w:pStyle w:val="a3"/>
        <w:numPr>
          <w:ilvl w:val="0"/>
          <w:numId w:val="9"/>
        </w:numPr>
        <w:spacing w:beforeLines="50"/>
        <w:ind w:firstLineChars="0"/>
        <w:rPr>
          <w:rFonts w:asciiTheme="majorEastAsia" w:eastAsiaTheme="majorEastAsia" w:hAnsiTheme="majorEastAsia" w:cs="Arial"/>
          <w:b/>
        </w:rPr>
      </w:pPr>
      <w:r w:rsidRPr="0096023E">
        <w:rPr>
          <w:rFonts w:asciiTheme="majorEastAsia" w:eastAsiaTheme="majorEastAsia" w:hAnsiTheme="majorEastAsia" w:cs="Arial" w:hint="eastAsia"/>
          <w:b/>
        </w:rPr>
        <w:lastRenderedPageBreak/>
        <w:t>“</w:t>
      </w:r>
      <w:r w:rsidR="0013290F" w:rsidRPr="0096023E">
        <w:rPr>
          <w:rFonts w:asciiTheme="majorEastAsia" w:eastAsiaTheme="majorEastAsia" w:hAnsiTheme="majorEastAsia" w:cs="Arial" w:hint="eastAsia"/>
          <w:b/>
        </w:rPr>
        <w:t>对有危险交易行为进行二次身份验证</w:t>
      </w:r>
      <w:r w:rsidRPr="0096023E">
        <w:rPr>
          <w:rFonts w:asciiTheme="majorEastAsia" w:eastAsiaTheme="majorEastAsia" w:hAnsiTheme="majorEastAsia" w:cs="Arial" w:hint="eastAsia"/>
          <w:b/>
        </w:rPr>
        <w:t>”是</w:t>
      </w:r>
      <w:r w:rsidR="0013290F" w:rsidRPr="0096023E">
        <w:rPr>
          <w:rFonts w:asciiTheme="majorEastAsia" w:eastAsiaTheme="majorEastAsia" w:hAnsiTheme="majorEastAsia" w:cs="Arial" w:hint="eastAsia"/>
          <w:b/>
        </w:rPr>
        <w:t>最多</w:t>
      </w:r>
      <w:r w:rsidRPr="0096023E">
        <w:rPr>
          <w:rFonts w:asciiTheme="majorEastAsia" w:eastAsiaTheme="majorEastAsia" w:hAnsiTheme="majorEastAsia" w:cs="Arial" w:hint="eastAsia"/>
          <w:b/>
        </w:rPr>
        <w:t>用户</w:t>
      </w:r>
      <w:r w:rsidR="0013290F" w:rsidRPr="0096023E">
        <w:rPr>
          <w:rFonts w:asciiTheme="majorEastAsia" w:eastAsiaTheme="majorEastAsia" w:hAnsiTheme="majorEastAsia" w:cs="Arial" w:hint="eastAsia"/>
          <w:b/>
        </w:rPr>
        <w:t>建议的安全防范措施</w:t>
      </w:r>
    </w:p>
    <w:p w:rsidR="00147670" w:rsidRPr="0096023E" w:rsidRDefault="00164D22" w:rsidP="00534646">
      <w:pPr>
        <w:pStyle w:val="a3"/>
        <w:numPr>
          <w:ilvl w:val="0"/>
          <w:numId w:val="28"/>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排在前两位的安全防范措施都是处于交易确认阶段，反映出用户对于目前交易确认阶段的安全防范措施并不满意</w:t>
      </w:r>
      <w:r w:rsidR="00147670" w:rsidRPr="0096023E">
        <w:rPr>
          <w:rFonts w:asciiTheme="majorEastAsia" w:eastAsiaTheme="majorEastAsia" w:hAnsiTheme="majorEastAsia" w:cs="Arial" w:hint="eastAsia"/>
        </w:rPr>
        <w:t>。</w:t>
      </w:r>
    </w:p>
    <w:p w:rsidR="0018544C" w:rsidRPr="0096023E" w:rsidRDefault="000918BD" w:rsidP="00147670">
      <w:pPr>
        <w:jc w:val="left"/>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anchor distT="0" distB="0" distL="114300" distR="114300" simplePos="0" relativeHeight="251719168" behindDoc="0" locked="0" layoutInCell="1" allowOverlap="1">
            <wp:simplePos x="0" y="0"/>
            <wp:positionH relativeFrom="column">
              <wp:posOffset>652145</wp:posOffset>
            </wp:positionH>
            <wp:positionV relativeFrom="paragraph">
              <wp:posOffset>6350</wp:posOffset>
            </wp:positionV>
            <wp:extent cx="4476750" cy="3057525"/>
            <wp:effectExtent l="1905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srcRect/>
                    <a:stretch>
                      <a:fillRect/>
                    </a:stretch>
                  </pic:blipFill>
                  <pic:spPr bwMode="auto">
                    <a:xfrm>
                      <a:off x="0" y="0"/>
                      <a:ext cx="4476750" cy="3057525"/>
                    </a:xfrm>
                    <a:prstGeom prst="rect">
                      <a:avLst/>
                    </a:prstGeom>
                    <a:noFill/>
                    <a:ln w="9525">
                      <a:noFill/>
                      <a:miter lim="800000"/>
                      <a:headEnd/>
                      <a:tailEnd/>
                    </a:ln>
                  </pic:spPr>
                </pic:pic>
              </a:graphicData>
            </a:graphic>
          </wp:anchor>
        </w:drawing>
      </w:r>
      <w:r w:rsidR="00147670" w:rsidRPr="0096023E">
        <w:rPr>
          <w:rFonts w:asciiTheme="majorEastAsia" w:eastAsiaTheme="majorEastAsia" w:hAnsiTheme="majorEastAsia" w:cs="Arial"/>
          <w:b/>
          <w:sz w:val="30"/>
          <w:szCs w:val="30"/>
        </w:rPr>
        <w:br w:type="textWrapping" w:clear="all"/>
      </w: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18544C" w:rsidP="00BD464D">
      <w:pPr>
        <w:jc w:val="center"/>
        <w:rPr>
          <w:rFonts w:asciiTheme="majorEastAsia" w:eastAsiaTheme="majorEastAsia" w:hAnsiTheme="majorEastAsia" w:cs="Arial"/>
          <w:b/>
          <w:sz w:val="30"/>
          <w:szCs w:val="30"/>
        </w:rPr>
      </w:pPr>
    </w:p>
    <w:p w:rsidR="0018544C" w:rsidRPr="0096023E" w:rsidRDefault="0018544C" w:rsidP="00BD464D">
      <w:pPr>
        <w:jc w:val="center"/>
        <w:rPr>
          <w:rFonts w:asciiTheme="majorEastAsia" w:eastAsiaTheme="majorEastAsia" w:hAnsiTheme="majorEastAsia" w:cs="Arial"/>
          <w:b/>
          <w:sz w:val="30"/>
          <w:szCs w:val="30"/>
        </w:rPr>
      </w:pPr>
    </w:p>
    <w:p w:rsidR="00B87413" w:rsidRPr="0096023E" w:rsidRDefault="00B87413" w:rsidP="00BD464D">
      <w:pPr>
        <w:jc w:val="center"/>
        <w:rPr>
          <w:rFonts w:asciiTheme="majorEastAsia" w:eastAsiaTheme="majorEastAsia" w:hAnsiTheme="majorEastAsia" w:cs="Arial"/>
          <w:b/>
          <w:sz w:val="30"/>
          <w:szCs w:val="30"/>
        </w:rPr>
      </w:pPr>
    </w:p>
    <w:p w:rsidR="00B87413" w:rsidRPr="0096023E" w:rsidRDefault="00B87413" w:rsidP="00BD464D">
      <w:pPr>
        <w:jc w:val="center"/>
        <w:rPr>
          <w:rFonts w:asciiTheme="majorEastAsia" w:eastAsiaTheme="majorEastAsia" w:hAnsiTheme="majorEastAsia" w:cs="Arial"/>
          <w:b/>
          <w:sz w:val="30"/>
          <w:szCs w:val="30"/>
        </w:rPr>
      </w:pPr>
    </w:p>
    <w:p w:rsidR="000A2E3A" w:rsidRPr="0096023E" w:rsidRDefault="000A2E3A" w:rsidP="00600882">
      <w:pPr>
        <w:pStyle w:val="1"/>
        <w:spacing w:before="0" w:after="0" w:line="240" w:lineRule="auto"/>
        <w:rPr>
          <w:rFonts w:asciiTheme="majorEastAsia" w:eastAsiaTheme="majorEastAsia" w:hAnsiTheme="majorEastAsia" w:cs="Arial"/>
          <w:sz w:val="30"/>
          <w:szCs w:val="28"/>
        </w:rPr>
      </w:pPr>
      <w:bookmarkStart w:id="10" w:name="_Toc308177831"/>
      <w:r w:rsidRPr="0096023E">
        <w:rPr>
          <w:rFonts w:asciiTheme="majorEastAsia" w:eastAsiaTheme="majorEastAsia" w:hAnsiTheme="majorEastAsia" w:cs="Arial" w:hint="eastAsia"/>
          <w:sz w:val="30"/>
          <w:szCs w:val="28"/>
        </w:rPr>
        <w:t>三</w:t>
      </w:r>
      <w:r w:rsidRPr="0096023E">
        <w:rPr>
          <w:rFonts w:asciiTheme="majorEastAsia" w:eastAsiaTheme="majorEastAsia" w:hAnsiTheme="majorEastAsia" w:cs="Arial"/>
          <w:sz w:val="30"/>
          <w:szCs w:val="28"/>
        </w:rPr>
        <w:t>、</w:t>
      </w:r>
      <w:r w:rsidR="00591963" w:rsidRPr="0096023E">
        <w:rPr>
          <w:rFonts w:asciiTheme="majorEastAsia" w:eastAsiaTheme="majorEastAsia" w:hAnsiTheme="majorEastAsia" w:cs="Arial" w:hint="eastAsia"/>
          <w:sz w:val="30"/>
          <w:szCs w:val="28"/>
        </w:rPr>
        <w:t>手机</w:t>
      </w:r>
      <w:r w:rsidRPr="0096023E">
        <w:rPr>
          <w:rFonts w:asciiTheme="majorEastAsia" w:eastAsiaTheme="majorEastAsia" w:hAnsiTheme="majorEastAsia" w:cs="Arial" w:hint="eastAsia"/>
          <w:sz w:val="30"/>
          <w:szCs w:val="28"/>
        </w:rPr>
        <w:t>银行使用行为与态度</w:t>
      </w:r>
      <w:bookmarkEnd w:id="10"/>
    </w:p>
    <w:p w:rsidR="000A2E3A" w:rsidRPr="0096023E" w:rsidRDefault="000A2E3A" w:rsidP="000A2E3A">
      <w:pPr>
        <w:pStyle w:val="2"/>
        <w:spacing w:before="0" w:after="0" w:line="240" w:lineRule="auto"/>
        <w:rPr>
          <w:rFonts w:asciiTheme="majorEastAsia" w:eastAsiaTheme="majorEastAsia" w:hAnsiTheme="majorEastAsia" w:cs="Arial"/>
          <w:b w:val="0"/>
          <w:sz w:val="24"/>
          <w:szCs w:val="21"/>
        </w:rPr>
      </w:pPr>
      <w:bookmarkStart w:id="11" w:name="_Toc308177832"/>
      <w:r w:rsidRPr="0096023E">
        <w:rPr>
          <w:rFonts w:asciiTheme="majorEastAsia" w:eastAsiaTheme="majorEastAsia" w:hAnsiTheme="majorEastAsia" w:cs="Arial"/>
          <w:sz w:val="24"/>
          <w:szCs w:val="21"/>
        </w:rPr>
        <w:t>1、</w:t>
      </w:r>
      <w:r w:rsidRPr="0096023E">
        <w:rPr>
          <w:rFonts w:asciiTheme="majorEastAsia" w:eastAsiaTheme="majorEastAsia" w:hAnsiTheme="majorEastAsia" w:cs="Arial" w:hint="eastAsia"/>
          <w:sz w:val="24"/>
          <w:szCs w:val="21"/>
        </w:rPr>
        <w:t>谁在使用</w:t>
      </w:r>
      <w:r w:rsidR="005B4D8D" w:rsidRPr="0096023E">
        <w:rPr>
          <w:rFonts w:asciiTheme="majorEastAsia" w:eastAsiaTheme="majorEastAsia" w:hAnsiTheme="majorEastAsia" w:cs="Arial" w:hint="eastAsia"/>
          <w:sz w:val="24"/>
          <w:szCs w:val="21"/>
        </w:rPr>
        <w:t>手机</w:t>
      </w:r>
      <w:r w:rsidRPr="0096023E">
        <w:rPr>
          <w:rFonts w:asciiTheme="majorEastAsia" w:eastAsiaTheme="majorEastAsia" w:hAnsiTheme="majorEastAsia" w:cs="Arial" w:hint="eastAsia"/>
          <w:sz w:val="24"/>
          <w:szCs w:val="21"/>
        </w:rPr>
        <w:t xml:space="preserve">银行？— </w:t>
      </w:r>
      <w:r w:rsidR="00F02B22" w:rsidRPr="0096023E">
        <w:rPr>
          <w:rFonts w:asciiTheme="majorEastAsia" w:eastAsiaTheme="majorEastAsia" w:hAnsiTheme="majorEastAsia" w:cs="Arial" w:hint="eastAsia"/>
          <w:b w:val="0"/>
          <w:sz w:val="24"/>
          <w:szCs w:val="21"/>
        </w:rPr>
        <w:t>手机</w:t>
      </w:r>
      <w:r w:rsidRPr="0096023E">
        <w:rPr>
          <w:rFonts w:asciiTheme="majorEastAsia" w:eastAsiaTheme="majorEastAsia" w:hAnsiTheme="majorEastAsia" w:cs="Arial" w:hint="eastAsia"/>
          <w:b w:val="0"/>
          <w:sz w:val="24"/>
          <w:szCs w:val="21"/>
        </w:rPr>
        <w:t>银行市场渗透率</w:t>
      </w:r>
      <w:bookmarkEnd w:id="11"/>
    </w:p>
    <w:p w:rsidR="00CC5E7F" w:rsidRPr="0096023E" w:rsidRDefault="00CC5E7F"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在活跃网民中，</w:t>
      </w:r>
      <w:r w:rsidR="005D1E5C" w:rsidRPr="0096023E">
        <w:rPr>
          <w:rFonts w:asciiTheme="majorEastAsia" w:eastAsiaTheme="majorEastAsia" w:hAnsiTheme="majorEastAsia" w:cs="Arial" w:hint="eastAsia"/>
          <w:b/>
        </w:rPr>
        <w:t>手机</w:t>
      </w:r>
      <w:r w:rsidRPr="0096023E">
        <w:rPr>
          <w:rFonts w:asciiTheme="majorEastAsia" w:eastAsiaTheme="majorEastAsia" w:hAnsiTheme="majorEastAsia" w:cs="Arial" w:hint="eastAsia"/>
          <w:b/>
        </w:rPr>
        <w:t>银行的渗透率</w:t>
      </w:r>
      <w:r w:rsidR="005D1E5C" w:rsidRPr="0096023E">
        <w:rPr>
          <w:rFonts w:asciiTheme="majorEastAsia" w:eastAsiaTheme="majorEastAsia" w:hAnsiTheme="majorEastAsia" w:cs="Arial" w:hint="eastAsia"/>
          <w:b/>
        </w:rPr>
        <w:t>仅有29</w:t>
      </w:r>
      <w:r w:rsidRPr="0096023E">
        <w:rPr>
          <w:rFonts w:asciiTheme="majorEastAsia" w:eastAsiaTheme="majorEastAsia" w:hAnsiTheme="majorEastAsia" w:cs="Arial" w:hint="eastAsia"/>
          <w:b/>
        </w:rPr>
        <w:t>%，</w:t>
      </w:r>
      <w:r w:rsidR="005D1E5C" w:rsidRPr="0096023E">
        <w:rPr>
          <w:rFonts w:asciiTheme="majorEastAsia" w:eastAsiaTheme="majorEastAsia" w:hAnsiTheme="majorEastAsia" w:cs="Arial" w:hint="eastAsia"/>
          <w:b/>
        </w:rPr>
        <w:t>显示目前市场规模不大</w:t>
      </w:r>
    </w:p>
    <w:p w:rsidR="00CC5E7F" w:rsidRPr="0096023E" w:rsidRDefault="009D1CDC"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976613" cy="3060000"/>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srcRect/>
                    <a:stretch>
                      <a:fillRect/>
                    </a:stretch>
                  </pic:blipFill>
                  <pic:spPr bwMode="auto">
                    <a:xfrm>
                      <a:off x="0" y="0"/>
                      <a:ext cx="4976613" cy="3060000"/>
                    </a:xfrm>
                    <a:prstGeom prst="rect">
                      <a:avLst/>
                    </a:prstGeom>
                    <a:noFill/>
                    <a:ln w="9525">
                      <a:noFill/>
                      <a:miter lim="800000"/>
                      <a:headEnd/>
                      <a:tailEnd/>
                    </a:ln>
                  </pic:spPr>
                </pic:pic>
              </a:graphicData>
            </a:graphic>
          </wp:inline>
        </w:drawing>
      </w:r>
    </w:p>
    <w:p w:rsidR="00CC5E7F" w:rsidRPr="0096023E" w:rsidRDefault="009D13D0"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手机</w:t>
      </w:r>
      <w:r w:rsidR="00CC5E7F" w:rsidRPr="0096023E">
        <w:rPr>
          <w:rFonts w:asciiTheme="majorEastAsia" w:eastAsiaTheme="majorEastAsia" w:hAnsiTheme="majorEastAsia" w:cs="Arial" w:hint="eastAsia"/>
          <w:b/>
        </w:rPr>
        <w:t>银行在男性网民中的渗透率要</w:t>
      </w:r>
      <w:r w:rsidRPr="0096023E">
        <w:rPr>
          <w:rFonts w:asciiTheme="majorEastAsia" w:eastAsiaTheme="majorEastAsia" w:hAnsiTheme="majorEastAsia" w:cs="Arial" w:hint="eastAsia"/>
          <w:b/>
        </w:rPr>
        <w:t>显著</w:t>
      </w:r>
      <w:r w:rsidR="00CC5E7F" w:rsidRPr="0096023E">
        <w:rPr>
          <w:rFonts w:asciiTheme="majorEastAsia" w:eastAsiaTheme="majorEastAsia" w:hAnsiTheme="majorEastAsia" w:cs="Arial" w:hint="eastAsia"/>
          <w:b/>
        </w:rPr>
        <w:t>高于女性网民</w:t>
      </w:r>
    </w:p>
    <w:p w:rsidR="00BF0970" w:rsidRPr="0096023E" w:rsidRDefault="00CC5E7F" w:rsidP="00BF0970">
      <w:pPr>
        <w:pStyle w:val="a3"/>
        <w:numPr>
          <w:ilvl w:val="0"/>
          <w:numId w:val="28"/>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从群体内部看，男性网民使用</w:t>
      </w:r>
      <w:r w:rsidR="007F208D"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银行的比例要</w:t>
      </w:r>
      <w:r w:rsidR="007F208D" w:rsidRPr="0096023E">
        <w:rPr>
          <w:rFonts w:asciiTheme="majorEastAsia" w:eastAsiaTheme="majorEastAsia" w:hAnsiTheme="majorEastAsia" w:cs="Arial" w:hint="eastAsia"/>
        </w:rPr>
        <w:t>显著高于</w:t>
      </w:r>
      <w:r w:rsidRPr="0096023E">
        <w:rPr>
          <w:rFonts w:asciiTheme="majorEastAsia" w:eastAsiaTheme="majorEastAsia" w:hAnsiTheme="majorEastAsia" w:cs="Arial" w:hint="eastAsia"/>
        </w:rPr>
        <w:t>女性网民，显示男性网民对</w:t>
      </w:r>
      <w:r w:rsidR="007F208D"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银行的接受度要</w:t>
      </w:r>
      <w:r w:rsidR="007F208D" w:rsidRPr="0096023E">
        <w:rPr>
          <w:rFonts w:asciiTheme="majorEastAsia" w:eastAsiaTheme="majorEastAsia" w:hAnsiTheme="majorEastAsia" w:cs="Arial" w:hint="eastAsia"/>
        </w:rPr>
        <w:t>明显</w:t>
      </w:r>
      <w:r w:rsidRPr="0096023E">
        <w:rPr>
          <w:rFonts w:asciiTheme="majorEastAsia" w:eastAsiaTheme="majorEastAsia" w:hAnsiTheme="majorEastAsia" w:cs="Arial" w:hint="eastAsia"/>
        </w:rPr>
        <w:t>高于女性网民</w:t>
      </w:r>
    </w:p>
    <w:p w:rsidR="00CC5E7F" w:rsidRPr="0096023E" w:rsidRDefault="00CC5E7F" w:rsidP="00BF0970">
      <w:pPr>
        <w:pStyle w:val="a3"/>
        <w:numPr>
          <w:ilvl w:val="0"/>
          <w:numId w:val="28"/>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从整体市场来看，男性网民是</w:t>
      </w:r>
      <w:r w:rsidR="007F208D"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银行的主力用户，其</w:t>
      </w:r>
      <w:r w:rsidR="00BF0970" w:rsidRPr="0096023E">
        <w:rPr>
          <w:rFonts w:asciiTheme="majorEastAsia" w:eastAsiaTheme="majorEastAsia" w:hAnsiTheme="majorEastAsia" w:cs="Arial" w:hint="eastAsia"/>
        </w:rPr>
        <w:t>绝对数量要远远大于女性网民，在进行营销决策时必须要注意到这一点</w:t>
      </w:r>
    </w:p>
    <w:p w:rsidR="00CC5E7F" w:rsidRPr="0096023E" w:rsidRDefault="00473284"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lastRenderedPageBreak/>
        <w:drawing>
          <wp:inline distT="0" distB="0" distL="0" distR="0">
            <wp:extent cx="4590000" cy="3060000"/>
            <wp:effectExtent l="19050" t="0" r="10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srcRect/>
                    <a:stretch>
                      <a:fillRect/>
                    </a:stretch>
                  </pic:blipFill>
                  <pic:spPr bwMode="auto">
                    <a:xfrm>
                      <a:off x="0" y="0"/>
                      <a:ext cx="4590000" cy="3060000"/>
                    </a:xfrm>
                    <a:prstGeom prst="rect">
                      <a:avLst/>
                    </a:prstGeom>
                    <a:noFill/>
                    <a:ln w="9525">
                      <a:noFill/>
                      <a:miter lim="800000"/>
                      <a:headEnd/>
                      <a:tailEnd/>
                    </a:ln>
                  </pic:spPr>
                </pic:pic>
              </a:graphicData>
            </a:graphic>
          </wp:inline>
        </w:drawing>
      </w:r>
    </w:p>
    <w:p w:rsidR="00CC5E7F" w:rsidRPr="0096023E" w:rsidRDefault="00CC5E7F" w:rsidP="00CC5E7F">
      <w:pPr>
        <w:jc w:val="center"/>
        <w:rPr>
          <w:rFonts w:asciiTheme="majorEastAsia" w:eastAsiaTheme="majorEastAsia" w:hAnsiTheme="majorEastAsia" w:cs="Arial"/>
          <w:b/>
          <w:sz w:val="30"/>
          <w:szCs w:val="30"/>
        </w:rPr>
      </w:pPr>
    </w:p>
    <w:p w:rsidR="00CC5E7F" w:rsidRPr="0096023E" w:rsidRDefault="00230C32"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手机银行在2</w:t>
      </w:r>
      <w:r w:rsidR="00CC5E7F" w:rsidRPr="0096023E">
        <w:rPr>
          <w:rFonts w:asciiTheme="majorEastAsia" w:eastAsiaTheme="majorEastAsia" w:hAnsiTheme="majorEastAsia" w:cs="Arial" w:hint="eastAsia"/>
          <w:b/>
        </w:rPr>
        <w:t>5岁</w:t>
      </w:r>
      <w:r w:rsidRPr="0096023E">
        <w:rPr>
          <w:rFonts w:asciiTheme="majorEastAsia" w:eastAsiaTheme="majorEastAsia" w:hAnsiTheme="majorEastAsia" w:cs="Arial" w:hint="eastAsia"/>
          <w:b/>
        </w:rPr>
        <w:t>及以下</w:t>
      </w:r>
      <w:r w:rsidR="00CC5E7F" w:rsidRPr="0096023E">
        <w:rPr>
          <w:rFonts w:asciiTheme="majorEastAsia" w:eastAsiaTheme="majorEastAsia" w:hAnsiTheme="majorEastAsia" w:cs="Arial" w:hint="eastAsia"/>
          <w:b/>
        </w:rPr>
        <w:t>网民</w:t>
      </w:r>
      <w:r w:rsidRPr="0096023E">
        <w:rPr>
          <w:rFonts w:asciiTheme="majorEastAsia" w:eastAsiaTheme="majorEastAsia" w:hAnsiTheme="majorEastAsia" w:cs="Arial" w:hint="eastAsia"/>
          <w:b/>
        </w:rPr>
        <w:t>中的渗透率要相对较高，在45岁以下的人群中，手机银行的渗透率都没有明显的下降趋势</w:t>
      </w:r>
    </w:p>
    <w:p w:rsidR="00CC5E7F" w:rsidRPr="0096023E" w:rsidRDefault="0034350B" w:rsidP="00476422">
      <w:pPr>
        <w:pStyle w:val="a3"/>
        <w:numPr>
          <w:ilvl w:val="0"/>
          <w:numId w:val="29"/>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与个人网上银行不同，手机银行用户在各个年龄段的渗透率差异不是特别明显，显示在不同年龄段中手机银行都有相当比例的用户群</w:t>
      </w:r>
      <w:r w:rsidR="00CC5E7F" w:rsidRPr="0096023E">
        <w:rPr>
          <w:rFonts w:asciiTheme="majorEastAsia" w:eastAsiaTheme="majorEastAsia" w:hAnsiTheme="majorEastAsia" w:cs="Arial" w:hint="eastAsia"/>
        </w:rPr>
        <w:t>。</w:t>
      </w:r>
    </w:p>
    <w:p w:rsidR="00CC5E7F" w:rsidRPr="0096023E" w:rsidRDefault="00230C32"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451508" cy="306000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5451508" cy="3060000"/>
                    </a:xfrm>
                    <a:prstGeom prst="rect">
                      <a:avLst/>
                    </a:prstGeom>
                    <a:noFill/>
                    <a:ln w="9525">
                      <a:noFill/>
                      <a:miter lim="800000"/>
                      <a:headEnd/>
                      <a:tailEnd/>
                    </a:ln>
                  </pic:spPr>
                </pic:pic>
              </a:graphicData>
            </a:graphic>
          </wp:inline>
        </w:drawing>
      </w:r>
    </w:p>
    <w:p w:rsidR="00CC5E7F" w:rsidRPr="0096023E" w:rsidRDefault="00CC5E7F" w:rsidP="002810B3">
      <w:pPr>
        <w:pStyle w:val="2"/>
        <w:spacing w:beforeLines="50" w:after="0" w:line="240" w:lineRule="auto"/>
        <w:rPr>
          <w:rFonts w:asciiTheme="majorEastAsia" w:eastAsiaTheme="majorEastAsia" w:hAnsiTheme="majorEastAsia" w:cs="Arial"/>
          <w:b w:val="0"/>
          <w:sz w:val="24"/>
          <w:szCs w:val="21"/>
        </w:rPr>
      </w:pPr>
      <w:bookmarkStart w:id="12" w:name="_Toc308177833"/>
      <w:r w:rsidRPr="0096023E">
        <w:rPr>
          <w:rFonts w:asciiTheme="majorEastAsia" w:eastAsiaTheme="majorEastAsia" w:hAnsiTheme="majorEastAsia" w:cs="Arial" w:hint="eastAsia"/>
          <w:sz w:val="24"/>
          <w:szCs w:val="21"/>
        </w:rPr>
        <w:t>2</w:t>
      </w:r>
      <w:r w:rsidRPr="0096023E">
        <w:rPr>
          <w:rFonts w:asciiTheme="majorEastAsia" w:eastAsiaTheme="majorEastAsia" w:hAnsiTheme="majorEastAsia" w:cs="Arial"/>
          <w:sz w:val="24"/>
          <w:szCs w:val="21"/>
        </w:rPr>
        <w:t>、</w:t>
      </w:r>
      <w:r w:rsidR="00C53690" w:rsidRPr="0096023E">
        <w:rPr>
          <w:rFonts w:asciiTheme="majorEastAsia" w:eastAsiaTheme="majorEastAsia" w:hAnsiTheme="majorEastAsia" w:cs="Arial" w:hint="eastAsia"/>
          <w:sz w:val="24"/>
          <w:szCs w:val="21"/>
        </w:rPr>
        <w:t>手机</w:t>
      </w:r>
      <w:r w:rsidRPr="0096023E">
        <w:rPr>
          <w:rFonts w:asciiTheme="majorEastAsia" w:eastAsiaTheme="majorEastAsia" w:hAnsiTheme="majorEastAsia" w:cs="Arial" w:hint="eastAsia"/>
          <w:sz w:val="24"/>
          <w:szCs w:val="21"/>
        </w:rPr>
        <w:t xml:space="preserve">银行的市场潜力有多大？— </w:t>
      </w:r>
      <w:r w:rsidR="00C53690" w:rsidRPr="0096023E">
        <w:rPr>
          <w:rFonts w:asciiTheme="majorEastAsia" w:eastAsiaTheme="majorEastAsia" w:hAnsiTheme="majorEastAsia" w:cs="Arial" w:hint="eastAsia"/>
          <w:b w:val="0"/>
          <w:sz w:val="24"/>
          <w:szCs w:val="21"/>
        </w:rPr>
        <w:t>手机</w:t>
      </w:r>
      <w:r w:rsidRPr="0096023E">
        <w:rPr>
          <w:rFonts w:asciiTheme="majorEastAsia" w:eastAsiaTheme="majorEastAsia" w:hAnsiTheme="majorEastAsia" w:cs="Arial" w:hint="eastAsia"/>
          <w:b w:val="0"/>
          <w:sz w:val="24"/>
          <w:szCs w:val="21"/>
        </w:rPr>
        <w:t>银行月度消费频率与金额分析</w:t>
      </w:r>
      <w:bookmarkEnd w:id="12"/>
    </w:p>
    <w:p w:rsidR="00CC5E7F" w:rsidRPr="0096023E" w:rsidRDefault="00F63D24" w:rsidP="002810B3">
      <w:pPr>
        <w:pStyle w:val="a3"/>
        <w:numPr>
          <w:ilvl w:val="0"/>
          <w:numId w:val="9"/>
        </w:numPr>
        <w:spacing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手机</w:t>
      </w:r>
      <w:r w:rsidR="00CC5E7F" w:rsidRPr="0096023E">
        <w:rPr>
          <w:rFonts w:asciiTheme="majorEastAsia" w:eastAsiaTheme="majorEastAsia" w:hAnsiTheme="majorEastAsia" w:cs="Arial" w:hint="eastAsia"/>
          <w:b/>
        </w:rPr>
        <w:t>银行</w:t>
      </w:r>
      <w:r w:rsidRPr="0096023E">
        <w:rPr>
          <w:rFonts w:asciiTheme="majorEastAsia" w:eastAsiaTheme="majorEastAsia" w:hAnsiTheme="majorEastAsia" w:cs="Arial" w:hint="eastAsia"/>
          <w:b/>
        </w:rPr>
        <w:t>的使用频率较低，交易金额偏小，尚处于培育发展阶段</w:t>
      </w:r>
    </w:p>
    <w:p w:rsidR="007B66FC" w:rsidRPr="0096023E" w:rsidRDefault="0010148E" w:rsidP="007B66FC">
      <w:pPr>
        <w:pStyle w:val="a3"/>
        <w:numPr>
          <w:ilvl w:val="0"/>
          <w:numId w:val="29"/>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超过6成的用户</w:t>
      </w:r>
      <w:r w:rsidR="00CC5E7F" w:rsidRPr="0096023E">
        <w:rPr>
          <w:rFonts w:asciiTheme="majorEastAsia" w:eastAsiaTheme="majorEastAsia" w:hAnsiTheme="majorEastAsia" w:cs="Arial" w:hint="eastAsia"/>
        </w:rPr>
        <w:t>平均每月使用</w:t>
      </w:r>
      <w:r w:rsidRPr="0096023E">
        <w:rPr>
          <w:rFonts w:asciiTheme="majorEastAsia" w:eastAsiaTheme="majorEastAsia" w:hAnsiTheme="majorEastAsia" w:cs="Arial" w:hint="eastAsia"/>
        </w:rPr>
        <w:t>手机</w:t>
      </w:r>
      <w:r w:rsidR="00CC5E7F" w:rsidRPr="0096023E">
        <w:rPr>
          <w:rFonts w:asciiTheme="majorEastAsia" w:eastAsiaTheme="majorEastAsia" w:hAnsiTheme="majorEastAsia" w:cs="Arial" w:hint="eastAsia"/>
        </w:rPr>
        <w:t>银行</w:t>
      </w:r>
      <w:r w:rsidRPr="0096023E">
        <w:rPr>
          <w:rFonts w:asciiTheme="majorEastAsia" w:eastAsiaTheme="majorEastAsia" w:hAnsiTheme="majorEastAsia" w:cs="Arial" w:hint="eastAsia"/>
        </w:rPr>
        <w:t>不到5次，意味着</w:t>
      </w:r>
      <w:r w:rsidR="00304FB3" w:rsidRPr="0096023E">
        <w:rPr>
          <w:rFonts w:asciiTheme="majorEastAsia" w:eastAsiaTheme="majorEastAsia" w:hAnsiTheme="majorEastAsia" w:cs="Arial" w:hint="eastAsia"/>
        </w:rPr>
        <w:t>有相当大部分人群平均每周使用手机银行不到1次，使用频率偏低</w:t>
      </w:r>
    </w:p>
    <w:p w:rsidR="007B66FC" w:rsidRPr="0096023E" w:rsidRDefault="00CC5E7F" w:rsidP="007B66FC">
      <w:pPr>
        <w:pStyle w:val="a3"/>
        <w:numPr>
          <w:ilvl w:val="0"/>
          <w:numId w:val="29"/>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同时可以看到，每月平均交易金额</w:t>
      </w:r>
      <w:r w:rsidR="00304FB3" w:rsidRPr="0096023E">
        <w:rPr>
          <w:rFonts w:asciiTheme="majorEastAsia" w:eastAsiaTheme="majorEastAsia" w:hAnsiTheme="majorEastAsia" w:cs="Arial" w:hint="eastAsia"/>
        </w:rPr>
        <w:t>500</w:t>
      </w:r>
      <w:r w:rsidRPr="0096023E">
        <w:rPr>
          <w:rFonts w:asciiTheme="majorEastAsia" w:eastAsiaTheme="majorEastAsia" w:hAnsiTheme="majorEastAsia" w:cs="Arial" w:hint="eastAsia"/>
        </w:rPr>
        <w:t>元以</w:t>
      </w:r>
      <w:r w:rsidR="00304FB3" w:rsidRPr="0096023E">
        <w:rPr>
          <w:rFonts w:asciiTheme="majorEastAsia" w:eastAsiaTheme="majorEastAsia" w:hAnsiTheme="majorEastAsia" w:cs="Arial" w:hint="eastAsia"/>
        </w:rPr>
        <w:t>下</w:t>
      </w:r>
      <w:r w:rsidRPr="0096023E">
        <w:rPr>
          <w:rFonts w:asciiTheme="majorEastAsia" w:eastAsiaTheme="majorEastAsia" w:hAnsiTheme="majorEastAsia" w:cs="Arial" w:hint="eastAsia"/>
        </w:rPr>
        <w:t>的比例高达</w:t>
      </w:r>
      <w:r w:rsidR="00304FB3" w:rsidRPr="0096023E">
        <w:rPr>
          <w:rFonts w:asciiTheme="majorEastAsia" w:eastAsiaTheme="majorEastAsia" w:hAnsiTheme="majorEastAsia" w:cs="Arial" w:hint="eastAsia"/>
        </w:rPr>
        <w:t>38.1</w:t>
      </w:r>
      <w:r w:rsidRPr="0096023E">
        <w:rPr>
          <w:rFonts w:asciiTheme="majorEastAsia" w:eastAsiaTheme="majorEastAsia" w:hAnsiTheme="majorEastAsia" w:cs="Arial" w:hint="eastAsia"/>
        </w:rPr>
        <w:t>%，</w:t>
      </w:r>
      <w:r w:rsidR="008F566D" w:rsidRPr="0096023E">
        <w:rPr>
          <w:rFonts w:asciiTheme="majorEastAsia" w:eastAsiaTheme="majorEastAsia" w:hAnsiTheme="majorEastAsia" w:cs="Arial" w:hint="eastAsia"/>
        </w:rPr>
        <w:t>突显出手机银行低交易频次、低交易金额的特征</w:t>
      </w:r>
    </w:p>
    <w:p w:rsidR="0048500E" w:rsidRPr="0096023E" w:rsidRDefault="0048500E" w:rsidP="007B66FC">
      <w:pPr>
        <w:pStyle w:val="a3"/>
        <w:numPr>
          <w:ilvl w:val="0"/>
          <w:numId w:val="29"/>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lastRenderedPageBreak/>
        <w:t>总体而言，手机银行尚未较大的发展空间</w:t>
      </w:r>
    </w:p>
    <w:p w:rsidR="00CC5E7F" w:rsidRPr="0096023E" w:rsidRDefault="00F63D24"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759450" cy="2949772"/>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a:stretch>
                      <a:fillRect/>
                    </a:stretch>
                  </pic:blipFill>
                  <pic:spPr bwMode="auto">
                    <a:xfrm>
                      <a:off x="0" y="0"/>
                      <a:ext cx="5759450" cy="2949772"/>
                    </a:xfrm>
                    <a:prstGeom prst="rect">
                      <a:avLst/>
                    </a:prstGeom>
                    <a:noFill/>
                    <a:ln w="9525">
                      <a:noFill/>
                      <a:miter lim="800000"/>
                      <a:headEnd/>
                      <a:tailEnd/>
                    </a:ln>
                  </pic:spPr>
                </pic:pic>
              </a:graphicData>
            </a:graphic>
          </wp:inline>
        </w:drawing>
      </w:r>
    </w:p>
    <w:p w:rsidR="00CC5E7F" w:rsidRPr="0096023E" w:rsidRDefault="00CC5E7F" w:rsidP="00CC5E7F">
      <w:pPr>
        <w:jc w:val="center"/>
        <w:rPr>
          <w:rFonts w:asciiTheme="majorEastAsia" w:eastAsiaTheme="majorEastAsia" w:hAnsiTheme="majorEastAsia" w:cs="Arial"/>
          <w:b/>
          <w:sz w:val="30"/>
          <w:szCs w:val="30"/>
        </w:rPr>
      </w:pPr>
    </w:p>
    <w:p w:rsidR="00CC5E7F" w:rsidRPr="0096023E" w:rsidRDefault="00CC5E7F"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账户查询是</w:t>
      </w:r>
      <w:r w:rsidR="00192A59" w:rsidRPr="0096023E">
        <w:rPr>
          <w:rFonts w:asciiTheme="majorEastAsia" w:eastAsiaTheme="majorEastAsia" w:hAnsiTheme="majorEastAsia" w:cs="Arial" w:hint="eastAsia"/>
          <w:b/>
        </w:rPr>
        <w:t>手机银行最主要的业务类型</w:t>
      </w:r>
    </w:p>
    <w:p w:rsidR="00F117DB" w:rsidRPr="0096023E" w:rsidRDefault="00534D8C" w:rsidP="00F117DB">
      <w:pPr>
        <w:pStyle w:val="a3"/>
        <w:numPr>
          <w:ilvl w:val="0"/>
          <w:numId w:val="30"/>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可以看到，有65.5%用户使用手机银行主要是为了查询账户信息，与个人网上银行有明显的差异</w:t>
      </w:r>
    </w:p>
    <w:p w:rsidR="00CC5E7F" w:rsidRPr="0096023E" w:rsidRDefault="00534D8C" w:rsidP="00F117DB">
      <w:pPr>
        <w:pStyle w:val="a3"/>
        <w:numPr>
          <w:ilvl w:val="0"/>
          <w:numId w:val="30"/>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同时，必须要关注到使用手机进行网上购物的人群比例达48.6%，排名第二，显示目前使用手机网上购物的人群增长迅速，未来手机银行的业务增长点很可能出现在网上购物方面</w:t>
      </w:r>
      <w:r w:rsidR="00CC5E7F" w:rsidRPr="0096023E">
        <w:rPr>
          <w:rFonts w:asciiTheme="majorEastAsia" w:eastAsiaTheme="majorEastAsia" w:hAnsiTheme="majorEastAsia" w:cs="Arial" w:hint="eastAsia"/>
        </w:rPr>
        <w:t>。</w:t>
      </w:r>
    </w:p>
    <w:p w:rsidR="00CC5E7F" w:rsidRPr="0096023E" w:rsidRDefault="00FE1A0A" w:rsidP="002810B3">
      <w:pPr>
        <w:spacing w:afterLines="25"/>
        <w:ind w:leftChars="85" w:left="178" w:firstLineChars="114" w:firstLine="240"/>
        <w:jc w:val="center"/>
        <w:rPr>
          <w:rFonts w:asciiTheme="majorEastAsia" w:eastAsiaTheme="majorEastAsia" w:hAnsiTheme="majorEastAsia" w:cs="Arial"/>
          <w:b/>
        </w:rPr>
      </w:pPr>
      <w:r w:rsidRPr="0096023E">
        <w:rPr>
          <w:rFonts w:asciiTheme="majorEastAsia" w:eastAsiaTheme="majorEastAsia" w:hAnsiTheme="majorEastAsia" w:cs="Arial"/>
          <w:b/>
          <w:noProof/>
        </w:rPr>
        <w:drawing>
          <wp:inline distT="0" distB="0" distL="0" distR="0">
            <wp:extent cx="3717229" cy="306000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srcRect/>
                    <a:stretch>
                      <a:fillRect/>
                    </a:stretch>
                  </pic:blipFill>
                  <pic:spPr bwMode="auto">
                    <a:xfrm>
                      <a:off x="0" y="0"/>
                      <a:ext cx="3717229" cy="3060000"/>
                    </a:xfrm>
                    <a:prstGeom prst="rect">
                      <a:avLst/>
                    </a:prstGeom>
                    <a:noFill/>
                    <a:ln w="9525">
                      <a:noFill/>
                      <a:miter lim="800000"/>
                      <a:headEnd/>
                      <a:tailEnd/>
                    </a:ln>
                  </pic:spPr>
                </pic:pic>
              </a:graphicData>
            </a:graphic>
          </wp:inline>
        </w:drawing>
      </w:r>
    </w:p>
    <w:p w:rsidR="00C82A2F" w:rsidRPr="0096023E" w:rsidRDefault="0036615A"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缴费支付是最多用户喜欢的</w:t>
      </w:r>
      <w:r w:rsidR="00C82A2F" w:rsidRPr="0096023E">
        <w:rPr>
          <w:rFonts w:asciiTheme="majorEastAsia" w:eastAsiaTheme="majorEastAsia" w:hAnsiTheme="majorEastAsia" w:cs="Arial" w:hint="eastAsia"/>
          <w:b/>
        </w:rPr>
        <w:t>手机银行业务类型</w:t>
      </w:r>
    </w:p>
    <w:p w:rsidR="00C82A2F" w:rsidRPr="0096023E" w:rsidRDefault="00C82A2F" w:rsidP="005046A9">
      <w:pPr>
        <w:pStyle w:val="a3"/>
        <w:numPr>
          <w:ilvl w:val="0"/>
          <w:numId w:val="31"/>
        </w:numPr>
        <w:ind w:left="1276" w:firstLineChars="0" w:hanging="283"/>
        <w:rPr>
          <w:rFonts w:asciiTheme="majorEastAsia" w:eastAsiaTheme="majorEastAsia" w:hAnsiTheme="majorEastAsia" w:cs="Arial"/>
          <w:b/>
          <w:sz w:val="30"/>
          <w:szCs w:val="30"/>
        </w:rPr>
      </w:pPr>
      <w:r w:rsidRPr="0096023E">
        <w:rPr>
          <w:rFonts w:asciiTheme="majorEastAsia" w:eastAsiaTheme="majorEastAsia" w:hAnsiTheme="majorEastAsia" w:cs="Arial" w:hint="eastAsia"/>
        </w:rPr>
        <w:t>有</w:t>
      </w:r>
      <w:r w:rsidR="00401AC4" w:rsidRPr="0096023E">
        <w:rPr>
          <w:rFonts w:asciiTheme="majorEastAsia" w:eastAsiaTheme="majorEastAsia" w:hAnsiTheme="majorEastAsia" w:cs="Arial" w:hint="eastAsia"/>
        </w:rPr>
        <w:t>28.6</w:t>
      </w:r>
      <w:r w:rsidRPr="0096023E">
        <w:rPr>
          <w:rFonts w:asciiTheme="majorEastAsia" w:eastAsiaTheme="majorEastAsia" w:hAnsiTheme="majorEastAsia" w:cs="Arial" w:hint="eastAsia"/>
        </w:rPr>
        <w:t>%</w:t>
      </w:r>
      <w:r w:rsidR="00401AC4" w:rsidRPr="0096023E">
        <w:rPr>
          <w:rFonts w:asciiTheme="majorEastAsia" w:eastAsiaTheme="majorEastAsia" w:hAnsiTheme="majorEastAsia" w:cs="Arial" w:hint="eastAsia"/>
        </w:rPr>
        <w:t>的</w:t>
      </w:r>
      <w:r w:rsidRPr="0096023E">
        <w:rPr>
          <w:rFonts w:asciiTheme="majorEastAsia" w:eastAsiaTheme="majorEastAsia" w:hAnsiTheme="majorEastAsia" w:cs="Arial" w:hint="eastAsia"/>
        </w:rPr>
        <w:t>用户</w:t>
      </w:r>
      <w:r w:rsidR="0057108F" w:rsidRPr="0096023E">
        <w:rPr>
          <w:rFonts w:asciiTheme="majorEastAsia" w:eastAsiaTheme="majorEastAsia" w:hAnsiTheme="majorEastAsia" w:cs="Arial" w:hint="eastAsia"/>
        </w:rPr>
        <w:t>喜欢用手机银行来进行缴费支付，突显出手机银行在个人生活事务处理方面的便捷性</w:t>
      </w:r>
      <w:r w:rsidR="00A56799" w:rsidRPr="0096023E">
        <w:rPr>
          <w:rFonts w:asciiTheme="majorEastAsia" w:eastAsiaTheme="majorEastAsia" w:hAnsiTheme="majorEastAsia" w:cs="Arial" w:hint="eastAsia"/>
        </w:rPr>
        <w:t>，在用户开拓时应重点突出这一优势</w:t>
      </w:r>
      <w:r w:rsidRPr="0096023E">
        <w:rPr>
          <w:rFonts w:asciiTheme="majorEastAsia" w:eastAsiaTheme="majorEastAsia" w:hAnsiTheme="majorEastAsia" w:cs="Arial" w:hint="eastAsia"/>
        </w:rPr>
        <w:t>。</w:t>
      </w:r>
    </w:p>
    <w:p w:rsidR="00C82A2F" w:rsidRPr="0096023E" w:rsidRDefault="00C82A2F" w:rsidP="002810B3">
      <w:pPr>
        <w:spacing w:afterLines="25"/>
        <w:ind w:leftChars="85" w:left="178" w:firstLineChars="114" w:firstLine="240"/>
        <w:jc w:val="center"/>
        <w:rPr>
          <w:rFonts w:asciiTheme="majorEastAsia" w:eastAsiaTheme="majorEastAsia" w:hAnsiTheme="majorEastAsia" w:cs="Arial"/>
          <w:b/>
        </w:rPr>
      </w:pPr>
      <w:r w:rsidRPr="0096023E">
        <w:rPr>
          <w:rFonts w:asciiTheme="majorEastAsia" w:eastAsiaTheme="majorEastAsia" w:hAnsiTheme="majorEastAsia" w:cs="Arial" w:hint="eastAsia"/>
          <w:b/>
          <w:noProof/>
        </w:rPr>
        <w:lastRenderedPageBreak/>
        <w:drawing>
          <wp:inline distT="0" distB="0" distL="0" distR="0">
            <wp:extent cx="3741578" cy="306000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srcRect/>
                    <a:stretch>
                      <a:fillRect/>
                    </a:stretch>
                  </pic:blipFill>
                  <pic:spPr bwMode="auto">
                    <a:xfrm>
                      <a:off x="0" y="0"/>
                      <a:ext cx="3741578" cy="3060000"/>
                    </a:xfrm>
                    <a:prstGeom prst="rect">
                      <a:avLst/>
                    </a:prstGeom>
                    <a:noFill/>
                    <a:ln w="9525">
                      <a:noFill/>
                      <a:miter lim="800000"/>
                      <a:headEnd/>
                      <a:tailEnd/>
                    </a:ln>
                  </pic:spPr>
                </pic:pic>
              </a:graphicData>
            </a:graphic>
          </wp:inline>
        </w:drawing>
      </w:r>
    </w:p>
    <w:p w:rsidR="00C82A2F" w:rsidRPr="0096023E" w:rsidRDefault="00C82A2F" w:rsidP="002810B3">
      <w:pPr>
        <w:spacing w:afterLines="25"/>
        <w:ind w:leftChars="85" w:left="178" w:firstLineChars="114" w:firstLine="240"/>
        <w:rPr>
          <w:rFonts w:asciiTheme="majorEastAsia" w:eastAsiaTheme="majorEastAsia" w:hAnsiTheme="majorEastAsia" w:cs="Arial"/>
          <w:b/>
        </w:rPr>
      </w:pPr>
    </w:p>
    <w:p w:rsidR="00C82A2F" w:rsidRPr="0096023E" w:rsidRDefault="00C82A2F" w:rsidP="002810B3">
      <w:pPr>
        <w:spacing w:afterLines="25"/>
        <w:ind w:leftChars="85" w:left="178" w:firstLineChars="114" w:firstLine="240"/>
        <w:rPr>
          <w:rFonts w:asciiTheme="majorEastAsia" w:eastAsiaTheme="majorEastAsia" w:hAnsiTheme="majorEastAsia" w:cs="Arial"/>
          <w:b/>
        </w:rPr>
      </w:pPr>
    </w:p>
    <w:p w:rsidR="00CC5E7F" w:rsidRPr="0096023E" w:rsidRDefault="00CC5E7F" w:rsidP="002810B3">
      <w:pPr>
        <w:pStyle w:val="2"/>
        <w:spacing w:beforeLines="50" w:after="0" w:line="240" w:lineRule="auto"/>
        <w:rPr>
          <w:rFonts w:asciiTheme="majorEastAsia" w:eastAsiaTheme="majorEastAsia" w:hAnsiTheme="majorEastAsia" w:cs="Arial"/>
          <w:b w:val="0"/>
          <w:sz w:val="24"/>
          <w:szCs w:val="21"/>
        </w:rPr>
      </w:pPr>
      <w:bookmarkStart w:id="13" w:name="_Toc308177834"/>
      <w:r w:rsidRPr="0096023E">
        <w:rPr>
          <w:rFonts w:asciiTheme="majorEastAsia" w:eastAsiaTheme="majorEastAsia" w:hAnsiTheme="majorEastAsia" w:cs="Arial" w:hint="eastAsia"/>
          <w:sz w:val="24"/>
          <w:szCs w:val="21"/>
        </w:rPr>
        <w:t>3</w:t>
      </w:r>
      <w:r w:rsidRPr="0096023E">
        <w:rPr>
          <w:rFonts w:asciiTheme="majorEastAsia" w:eastAsiaTheme="majorEastAsia" w:hAnsiTheme="majorEastAsia" w:cs="Arial"/>
          <w:sz w:val="24"/>
          <w:szCs w:val="21"/>
        </w:rPr>
        <w:t>、</w:t>
      </w:r>
      <w:r w:rsidRPr="0096023E">
        <w:rPr>
          <w:rFonts w:asciiTheme="majorEastAsia" w:eastAsiaTheme="majorEastAsia" w:hAnsiTheme="majorEastAsia" w:cs="Arial" w:hint="eastAsia"/>
          <w:sz w:val="24"/>
          <w:szCs w:val="21"/>
        </w:rPr>
        <w:t xml:space="preserve">个人网上银行的障碍点在哪里？— </w:t>
      </w:r>
      <w:r w:rsidRPr="0096023E">
        <w:rPr>
          <w:rFonts w:asciiTheme="majorEastAsia" w:eastAsiaTheme="majorEastAsia" w:hAnsiTheme="majorEastAsia" w:cs="Arial" w:hint="eastAsia"/>
          <w:b w:val="0"/>
          <w:sz w:val="24"/>
          <w:szCs w:val="21"/>
        </w:rPr>
        <w:t>个人网上银行关注因素与使用障碍分析</w:t>
      </w:r>
      <w:bookmarkEnd w:id="13"/>
    </w:p>
    <w:p w:rsidR="00CC5E7F" w:rsidRPr="0096023E" w:rsidRDefault="00CC5E7F"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交易安全隐患是是活跃网民不开通</w:t>
      </w:r>
      <w:r w:rsidR="008E59D6" w:rsidRPr="0096023E">
        <w:rPr>
          <w:rFonts w:asciiTheme="majorEastAsia" w:eastAsiaTheme="majorEastAsia" w:hAnsiTheme="majorEastAsia" w:cs="Arial" w:hint="eastAsia"/>
          <w:b/>
        </w:rPr>
        <w:t>手机</w:t>
      </w:r>
      <w:r w:rsidRPr="0096023E">
        <w:rPr>
          <w:rFonts w:asciiTheme="majorEastAsia" w:eastAsiaTheme="majorEastAsia" w:hAnsiTheme="majorEastAsia" w:cs="Arial" w:hint="eastAsia"/>
          <w:b/>
        </w:rPr>
        <w:t>银行的最主要因素</w:t>
      </w:r>
    </w:p>
    <w:p w:rsidR="00CC5E7F" w:rsidRPr="0096023E" w:rsidRDefault="00CC5E7F" w:rsidP="005046A9">
      <w:pPr>
        <w:pStyle w:val="a3"/>
        <w:numPr>
          <w:ilvl w:val="0"/>
          <w:numId w:val="31"/>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在未开通个人网上银行的活跃网民中，有</w:t>
      </w:r>
      <w:r w:rsidR="000A32A3" w:rsidRPr="0096023E">
        <w:rPr>
          <w:rFonts w:asciiTheme="majorEastAsia" w:eastAsiaTheme="majorEastAsia" w:hAnsiTheme="majorEastAsia" w:cs="Arial" w:hint="eastAsia"/>
        </w:rPr>
        <w:t>30.2</w:t>
      </w:r>
      <w:r w:rsidRPr="0096023E">
        <w:rPr>
          <w:rFonts w:asciiTheme="majorEastAsia" w:eastAsiaTheme="majorEastAsia" w:hAnsiTheme="majorEastAsia" w:cs="Arial" w:hint="eastAsia"/>
        </w:rPr>
        <w:t>%是因为“交易安全隐患”，显示</w:t>
      </w:r>
      <w:r w:rsidR="000A32A3" w:rsidRPr="0096023E">
        <w:rPr>
          <w:rFonts w:asciiTheme="majorEastAsia" w:eastAsiaTheme="majorEastAsia" w:hAnsiTheme="majorEastAsia" w:cs="Arial" w:hint="eastAsia"/>
        </w:rPr>
        <w:t>出</w:t>
      </w:r>
      <w:r w:rsidRPr="0096023E">
        <w:rPr>
          <w:rFonts w:asciiTheme="majorEastAsia" w:eastAsiaTheme="majorEastAsia" w:hAnsiTheme="majorEastAsia" w:cs="Arial" w:hint="eastAsia"/>
        </w:rPr>
        <w:t>于安全的忧虑，部分网民宁可不开通</w:t>
      </w:r>
      <w:r w:rsidR="000A32A3"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银行。消除网民对安全</w:t>
      </w:r>
      <w:r w:rsidR="000A32A3" w:rsidRPr="0096023E">
        <w:rPr>
          <w:rFonts w:asciiTheme="majorEastAsia" w:eastAsiaTheme="majorEastAsia" w:hAnsiTheme="majorEastAsia" w:cs="Arial" w:hint="eastAsia"/>
        </w:rPr>
        <w:t>方面</w:t>
      </w:r>
      <w:r w:rsidRPr="0096023E">
        <w:rPr>
          <w:rFonts w:asciiTheme="majorEastAsia" w:eastAsiaTheme="majorEastAsia" w:hAnsiTheme="majorEastAsia" w:cs="Arial" w:hint="eastAsia"/>
        </w:rPr>
        <w:t>忧虑，有利于进一步扩大用户群体。</w:t>
      </w:r>
    </w:p>
    <w:p w:rsidR="00CC5E7F" w:rsidRPr="0096023E" w:rsidRDefault="008E1137" w:rsidP="002810B3">
      <w:pPr>
        <w:spacing w:afterLines="25"/>
        <w:ind w:leftChars="85" w:left="178" w:firstLineChars="114" w:firstLine="239"/>
        <w:jc w:val="center"/>
        <w:rPr>
          <w:rFonts w:asciiTheme="majorEastAsia" w:eastAsiaTheme="majorEastAsia" w:hAnsiTheme="majorEastAsia" w:cs="Arial"/>
        </w:rPr>
      </w:pPr>
      <w:r w:rsidRPr="0096023E">
        <w:rPr>
          <w:rFonts w:asciiTheme="majorEastAsia" w:eastAsiaTheme="majorEastAsia" w:hAnsiTheme="majorEastAsia" w:cs="Arial"/>
          <w:noProof/>
        </w:rPr>
        <w:drawing>
          <wp:inline distT="0" distB="0" distL="0" distR="0">
            <wp:extent cx="4239889" cy="3528000"/>
            <wp:effectExtent l="19050" t="0" r="8261"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srcRect/>
                    <a:stretch>
                      <a:fillRect/>
                    </a:stretch>
                  </pic:blipFill>
                  <pic:spPr bwMode="auto">
                    <a:xfrm>
                      <a:off x="0" y="0"/>
                      <a:ext cx="4239889" cy="3528000"/>
                    </a:xfrm>
                    <a:prstGeom prst="rect">
                      <a:avLst/>
                    </a:prstGeom>
                    <a:noFill/>
                    <a:ln w="9525">
                      <a:noFill/>
                      <a:miter lim="800000"/>
                      <a:headEnd/>
                      <a:tailEnd/>
                    </a:ln>
                  </pic:spPr>
                </pic:pic>
              </a:graphicData>
            </a:graphic>
          </wp:inline>
        </w:drawing>
      </w:r>
    </w:p>
    <w:p w:rsidR="00CC5E7F" w:rsidRPr="0096023E" w:rsidRDefault="00CC5E7F"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未开通</w:t>
      </w:r>
      <w:r w:rsidR="00B556BC" w:rsidRPr="0096023E">
        <w:rPr>
          <w:rFonts w:asciiTheme="majorEastAsia" w:eastAsiaTheme="majorEastAsia" w:hAnsiTheme="majorEastAsia" w:cs="Arial" w:hint="eastAsia"/>
          <w:b/>
        </w:rPr>
        <w:t>手机</w:t>
      </w:r>
      <w:r w:rsidRPr="0096023E">
        <w:rPr>
          <w:rFonts w:asciiTheme="majorEastAsia" w:eastAsiaTheme="majorEastAsia" w:hAnsiTheme="majorEastAsia" w:cs="Arial" w:hint="eastAsia"/>
          <w:b/>
        </w:rPr>
        <w:t>银行的网民中，超过一半比例对未来开通网银抱有犹豫的态度</w:t>
      </w:r>
    </w:p>
    <w:p w:rsidR="00CC5E7F" w:rsidRPr="0096023E" w:rsidRDefault="00CC5E7F" w:rsidP="00E82220">
      <w:pPr>
        <w:pStyle w:val="a3"/>
        <w:numPr>
          <w:ilvl w:val="0"/>
          <w:numId w:val="31"/>
        </w:numPr>
        <w:ind w:left="1276" w:firstLineChars="0" w:hanging="283"/>
        <w:rPr>
          <w:rFonts w:asciiTheme="majorEastAsia" w:eastAsiaTheme="majorEastAsia" w:hAnsiTheme="majorEastAsia" w:cs="Arial"/>
          <w:sz w:val="30"/>
          <w:szCs w:val="30"/>
        </w:rPr>
      </w:pPr>
      <w:r w:rsidRPr="0096023E">
        <w:rPr>
          <w:rFonts w:asciiTheme="majorEastAsia" w:eastAsiaTheme="majorEastAsia" w:hAnsiTheme="majorEastAsia" w:cs="Arial" w:hint="eastAsia"/>
        </w:rPr>
        <w:t>在未开通</w:t>
      </w:r>
      <w:r w:rsidR="00B556BC"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银行的网民中，</w:t>
      </w:r>
      <w:r w:rsidR="00B556BC" w:rsidRPr="0096023E">
        <w:rPr>
          <w:rFonts w:asciiTheme="majorEastAsia" w:eastAsiaTheme="majorEastAsia" w:hAnsiTheme="majorEastAsia" w:cs="Arial" w:hint="eastAsia"/>
        </w:rPr>
        <w:t>仅有32%明确表示未来会开通手机银行，</w:t>
      </w:r>
      <w:r w:rsidRPr="0096023E">
        <w:rPr>
          <w:rFonts w:asciiTheme="majorEastAsia" w:eastAsiaTheme="majorEastAsia" w:hAnsiTheme="majorEastAsia" w:cs="Arial" w:hint="eastAsia"/>
        </w:rPr>
        <w:t>有5</w:t>
      </w:r>
      <w:r w:rsidR="00B556BC" w:rsidRPr="0096023E">
        <w:rPr>
          <w:rFonts w:asciiTheme="majorEastAsia" w:eastAsiaTheme="majorEastAsia" w:hAnsiTheme="majorEastAsia" w:cs="Arial" w:hint="eastAsia"/>
        </w:rPr>
        <w:t>4</w:t>
      </w:r>
      <w:r w:rsidRPr="0096023E">
        <w:rPr>
          <w:rFonts w:asciiTheme="majorEastAsia" w:eastAsiaTheme="majorEastAsia" w:hAnsiTheme="majorEastAsia" w:cs="Arial" w:hint="eastAsia"/>
        </w:rPr>
        <w:t>%表示未来</w:t>
      </w:r>
      <w:r w:rsidRPr="0096023E">
        <w:rPr>
          <w:rFonts w:asciiTheme="majorEastAsia" w:eastAsiaTheme="majorEastAsia" w:hAnsiTheme="majorEastAsia" w:cs="Arial" w:hint="eastAsia"/>
        </w:rPr>
        <w:lastRenderedPageBreak/>
        <w:t>“可能会”开通</w:t>
      </w:r>
      <w:r w:rsidR="00B556BC" w:rsidRPr="0096023E">
        <w:rPr>
          <w:rFonts w:asciiTheme="majorEastAsia" w:eastAsiaTheme="majorEastAsia" w:hAnsiTheme="majorEastAsia" w:cs="Arial" w:hint="eastAsia"/>
        </w:rPr>
        <w:t>手机</w:t>
      </w:r>
      <w:r w:rsidRPr="0096023E">
        <w:rPr>
          <w:rFonts w:asciiTheme="majorEastAsia" w:eastAsiaTheme="majorEastAsia" w:hAnsiTheme="majorEastAsia" w:cs="Arial" w:hint="eastAsia"/>
        </w:rPr>
        <w:t>银行，显示他们的态度依然迟疑，如何吸引这部分中间人群对于</w:t>
      </w:r>
      <w:r w:rsidR="00B556BC" w:rsidRPr="0096023E">
        <w:rPr>
          <w:rFonts w:asciiTheme="majorEastAsia" w:eastAsiaTheme="majorEastAsia" w:hAnsiTheme="majorEastAsia" w:cs="Arial" w:hint="eastAsia"/>
        </w:rPr>
        <w:t>手机银行</w:t>
      </w:r>
      <w:r w:rsidRPr="0096023E">
        <w:rPr>
          <w:rFonts w:asciiTheme="majorEastAsia" w:eastAsiaTheme="majorEastAsia" w:hAnsiTheme="majorEastAsia" w:cs="Arial" w:hint="eastAsia"/>
        </w:rPr>
        <w:t>用户规模的扩大有着重要的意义。</w:t>
      </w:r>
    </w:p>
    <w:p w:rsidR="00CC5E7F" w:rsidRPr="0096023E" w:rsidRDefault="00ED7CE4"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195771" cy="3168000"/>
            <wp:effectExtent l="19050" t="0" r="4879"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srcRect/>
                    <a:stretch>
                      <a:fillRect/>
                    </a:stretch>
                  </pic:blipFill>
                  <pic:spPr bwMode="auto">
                    <a:xfrm>
                      <a:off x="0" y="0"/>
                      <a:ext cx="5195771" cy="3168000"/>
                    </a:xfrm>
                    <a:prstGeom prst="rect">
                      <a:avLst/>
                    </a:prstGeom>
                    <a:noFill/>
                    <a:ln w="9525">
                      <a:noFill/>
                      <a:miter lim="800000"/>
                      <a:headEnd/>
                      <a:tailEnd/>
                    </a:ln>
                  </pic:spPr>
                </pic:pic>
              </a:graphicData>
            </a:graphic>
          </wp:inline>
        </w:drawing>
      </w:r>
    </w:p>
    <w:p w:rsidR="00CC5E7F" w:rsidRPr="0096023E" w:rsidRDefault="00CC5E7F"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重点突出“便捷性”有助于</w:t>
      </w:r>
      <w:r w:rsidR="0016597F" w:rsidRPr="0096023E">
        <w:rPr>
          <w:rFonts w:asciiTheme="majorEastAsia" w:eastAsiaTheme="majorEastAsia" w:hAnsiTheme="majorEastAsia" w:cs="Arial" w:hint="eastAsia"/>
          <w:b/>
        </w:rPr>
        <w:t>吸引网民开通手机银行</w:t>
      </w:r>
    </w:p>
    <w:p w:rsidR="00CC5E7F" w:rsidRPr="0096023E" w:rsidRDefault="003232BE" w:rsidP="00E82220">
      <w:pPr>
        <w:pStyle w:val="a3"/>
        <w:numPr>
          <w:ilvl w:val="0"/>
          <w:numId w:val="31"/>
        </w:numPr>
        <w:ind w:left="1276" w:firstLineChars="0" w:hanging="283"/>
        <w:rPr>
          <w:rFonts w:asciiTheme="majorEastAsia" w:eastAsiaTheme="majorEastAsia" w:hAnsiTheme="majorEastAsia" w:cs="Arial"/>
          <w:sz w:val="30"/>
          <w:szCs w:val="30"/>
        </w:rPr>
      </w:pPr>
      <w:r w:rsidRPr="0096023E">
        <w:rPr>
          <w:rFonts w:asciiTheme="majorEastAsia" w:eastAsiaTheme="majorEastAsia" w:hAnsiTheme="majorEastAsia" w:cs="Arial" w:hint="eastAsia"/>
        </w:rPr>
        <w:t>对于手机银行，63.4%的用户表示对“随时随地办理业务”方面满意，其次是“节省时间”，显示手机银行在“便捷性”方面有着非常大的优势</w:t>
      </w:r>
      <w:r w:rsidR="00CC5E7F" w:rsidRPr="0096023E">
        <w:rPr>
          <w:rFonts w:asciiTheme="majorEastAsia" w:eastAsiaTheme="majorEastAsia" w:hAnsiTheme="majorEastAsia" w:cs="Arial" w:hint="eastAsia"/>
        </w:rPr>
        <w:t>。</w:t>
      </w:r>
    </w:p>
    <w:p w:rsidR="00CC5E7F" w:rsidRPr="0096023E" w:rsidRDefault="005D527F" w:rsidP="00CC5E7F">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391623" cy="3600000"/>
            <wp:effectExtent l="19050" t="0" r="8927"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a:stretch>
                      <a:fillRect/>
                    </a:stretch>
                  </pic:blipFill>
                  <pic:spPr bwMode="auto">
                    <a:xfrm>
                      <a:off x="0" y="0"/>
                      <a:ext cx="4391623" cy="3600000"/>
                    </a:xfrm>
                    <a:prstGeom prst="rect">
                      <a:avLst/>
                    </a:prstGeom>
                    <a:noFill/>
                    <a:ln w="9525">
                      <a:noFill/>
                      <a:miter lim="800000"/>
                      <a:headEnd/>
                      <a:tailEnd/>
                    </a:ln>
                  </pic:spPr>
                </pic:pic>
              </a:graphicData>
            </a:graphic>
          </wp:inline>
        </w:drawing>
      </w:r>
    </w:p>
    <w:p w:rsidR="0009577D" w:rsidRPr="0096023E" w:rsidRDefault="008A331E" w:rsidP="002810B3">
      <w:pPr>
        <w:pStyle w:val="a3"/>
        <w:numPr>
          <w:ilvl w:val="0"/>
          <w:numId w:val="9"/>
        </w:numPr>
        <w:spacing w:beforeLines="2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目前最为困扰手机银行用户的是“连接速度问题”与“安全性问题”</w:t>
      </w:r>
    </w:p>
    <w:p w:rsidR="0009577D" w:rsidRPr="0096023E" w:rsidRDefault="00401749" w:rsidP="00E82220">
      <w:pPr>
        <w:pStyle w:val="a3"/>
        <w:numPr>
          <w:ilvl w:val="0"/>
          <w:numId w:val="31"/>
        </w:numPr>
        <w:ind w:left="1276" w:firstLineChars="0" w:hanging="283"/>
        <w:rPr>
          <w:rFonts w:asciiTheme="majorEastAsia" w:eastAsiaTheme="majorEastAsia" w:hAnsiTheme="majorEastAsia" w:cs="Arial"/>
          <w:sz w:val="30"/>
          <w:szCs w:val="30"/>
        </w:rPr>
      </w:pPr>
      <w:r w:rsidRPr="0096023E">
        <w:rPr>
          <w:rFonts w:asciiTheme="majorEastAsia" w:eastAsiaTheme="majorEastAsia" w:hAnsiTheme="majorEastAsia" w:cs="Arial" w:hint="eastAsia"/>
        </w:rPr>
        <w:t>“连接速度”受无线网络带宽发展的制约，属于不可控的外部因素。对于银行而言，安全性是内部可控的，需要尽快提出更好的解决措施，以提升客户的体验</w:t>
      </w:r>
      <w:r w:rsidR="0009577D" w:rsidRPr="0096023E">
        <w:rPr>
          <w:rFonts w:asciiTheme="majorEastAsia" w:eastAsiaTheme="majorEastAsia" w:hAnsiTheme="majorEastAsia" w:cs="Arial" w:hint="eastAsia"/>
        </w:rPr>
        <w:t>。</w:t>
      </w:r>
    </w:p>
    <w:p w:rsidR="0009577D" w:rsidRPr="0096023E" w:rsidRDefault="0009577D" w:rsidP="002810B3">
      <w:pPr>
        <w:spacing w:afterLines="25"/>
        <w:ind w:leftChars="85" w:left="178" w:firstLineChars="114" w:firstLine="239"/>
        <w:jc w:val="center"/>
        <w:rPr>
          <w:rFonts w:asciiTheme="majorEastAsia" w:eastAsiaTheme="majorEastAsia" w:hAnsiTheme="majorEastAsia" w:cs="Arial"/>
        </w:rPr>
      </w:pPr>
      <w:r w:rsidRPr="0096023E">
        <w:rPr>
          <w:rFonts w:asciiTheme="majorEastAsia" w:eastAsiaTheme="majorEastAsia" w:hAnsiTheme="majorEastAsia" w:cs="Arial" w:hint="eastAsia"/>
          <w:noProof/>
        </w:rPr>
        <w:lastRenderedPageBreak/>
        <w:drawing>
          <wp:inline distT="0" distB="0" distL="0" distR="0">
            <wp:extent cx="4408586" cy="360000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srcRect/>
                    <a:stretch>
                      <a:fillRect/>
                    </a:stretch>
                  </pic:blipFill>
                  <pic:spPr bwMode="auto">
                    <a:xfrm>
                      <a:off x="0" y="0"/>
                      <a:ext cx="4408586" cy="3600000"/>
                    </a:xfrm>
                    <a:prstGeom prst="rect">
                      <a:avLst/>
                    </a:prstGeom>
                    <a:noFill/>
                    <a:ln w="9525">
                      <a:noFill/>
                      <a:miter lim="800000"/>
                      <a:headEnd/>
                      <a:tailEnd/>
                    </a:ln>
                  </pic:spPr>
                </pic:pic>
              </a:graphicData>
            </a:graphic>
          </wp:inline>
        </w:drawing>
      </w:r>
    </w:p>
    <w:p w:rsidR="0009577D" w:rsidRPr="0096023E" w:rsidRDefault="0009577D" w:rsidP="002810B3">
      <w:pPr>
        <w:spacing w:afterLines="25"/>
        <w:ind w:leftChars="85" w:left="178" w:firstLineChars="114" w:firstLine="239"/>
        <w:rPr>
          <w:rFonts w:asciiTheme="majorEastAsia" w:eastAsiaTheme="majorEastAsia" w:hAnsiTheme="majorEastAsia" w:cs="Arial"/>
        </w:rPr>
      </w:pPr>
    </w:p>
    <w:p w:rsidR="00CC5E7F" w:rsidRPr="0096023E" w:rsidRDefault="00CC5E7F" w:rsidP="002810B3">
      <w:pPr>
        <w:pStyle w:val="a3"/>
        <w:numPr>
          <w:ilvl w:val="0"/>
          <w:numId w:val="9"/>
        </w:numPr>
        <w:spacing w:beforeLines="75" w:afterLines="25"/>
        <w:ind w:firstLineChars="0"/>
        <w:rPr>
          <w:rFonts w:asciiTheme="majorEastAsia" w:eastAsiaTheme="majorEastAsia" w:hAnsiTheme="majorEastAsia" w:cs="Arial"/>
          <w:b/>
        </w:rPr>
      </w:pPr>
      <w:r w:rsidRPr="0096023E">
        <w:rPr>
          <w:rFonts w:asciiTheme="majorEastAsia" w:eastAsiaTheme="majorEastAsia" w:hAnsiTheme="majorEastAsia" w:cs="Arial" w:hint="eastAsia"/>
          <w:b/>
        </w:rPr>
        <w:t>“</w:t>
      </w:r>
      <w:r w:rsidR="00020B7C" w:rsidRPr="0096023E">
        <w:rPr>
          <w:rFonts w:asciiTheme="majorEastAsia" w:eastAsiaTheme="majorEastAsia" w:hAnsiTheme="majorEastAsia" w:cs="Arial" w:hint="eastAsia"/>
          <w:b/>
        </w:rPr>
        <w:t>便捷性</w:t>
      </w:r>
      <w:r w:rsidRPr="0096023E">
        <w:rPr>
          <w:rFonts w:asciiTheme="majorEastAsia" w:eastAsiaTheme="majorEastAsia" w:hAnsiTheme="majorEastAsia" w:cs="Arial" w:hint="eastAsia"/>
          <w:b/>
        </w:rPr>
        <w:t>”</w:t>
      </w:r>
      <w:r w:rsidR="00020B7C" w:rsidRPr="0096023E">
        <w:rPr>
          <w:rFonts w:asciiTheme="majorEastAsia" w:eastAsiaTheme="majorEastAsia" w:hAnsiTheme="majorEastAsia" w:cs="Arial" w:hint="eastAsia"/>
          <w:b/>
        </w:rPr>
        <w:t>是对新用户群体最有效的吸引点</w:t>
      </w:r>
    </w:p>
    <w:p w:rsidR="008F3554" w:rsidRPr="0096023E" w:rsidRDefault="00020B7C" w:rsidP="008F3554">
      <w:pPr>
        <w:pStyle w:val="a3"/>
        <w:numPr>
          <w:ilvl w:val="0"/>
          <w:numId w:val="31"/>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在未</w:t>
      </w:r>
      <w:r w:rsidR="00CC5E7F" w:rsidRPr="0096023E">
        <w:rPr>
          <w:rFonts w:asciiTheme="majorEastAsia" w:eastAsiaTheme="majorEastAsia" w:hAnsiTheme="majorEastAsia" w:cs="Arial" w:hint="eastAsia"/>
        </w:rPr>
        <w:t>开通个人网上银行的网民中，有5</w:t>
      </w:r>
      <w:r w:rsidRPr="0096023E">
        <w:rPr>
          <w:rFonts w:asciiTheme="majorEastAsia" w:eastAsiaTheme="majorEastAsia" w:hAnsiTheme="majorEastAsia" w:cs="Arial" w:hint="eastAsia"/>
        </w:rPr>
        <w:t>8.1</w:t>
      </w:r>
      <w:r w:rsidR="00CC5E7F" w:rsidRPr="0096023E">
        <w:rPr>
          <w:rFonts w:asciiTheme="majorEastAsia" w:eastAsiaTheme="majorEastAsia" w:hAnsiTheme="majorEastAsia" w:cs="Arial" w:hint="eastAsia"/>
        </w:rPr>
        <w:t>%表示未来可能会因为“</w:t>
      </w:r>
      <w:r w:rsidRPr="0096023E">
        <w:rPr>
          <w:rFonts w:asciiTheme="majorEastAsia" w:eastAsiaTheme="majorEastAsia" w:hAnsiTheme="majorEastAsia" w:cs="Arial" w:hint="eastAsia"/>
        </w:rPr>
        <w:t>手机银行的便利性”而开通手机</w:t>
      </w:r>
      <w:r w:rsidR="00CC5E7F" w:rsidRPr="0096023E">
        <w:rPr>
          <w:rFonts w:asciiTheme="majorEastAsia" w:eastAsiaTheme="majorEastAsia" w:hAnsiTheme="majorEastAsia" w:cs="Arial" w:hint="eastAsia"/>
        </w:rPr>
        <w:t>银行</w:t>
      </w:r>
    </w:p>
    <w:p w:rsidR="00CC5E7F" w:rsidRPr="0096023E" w:rsidRDefault="00020B7C" w:rsidP="008F3554">
      <w:pPr>
        <w:pStyle w:val="a3"/>
        <w:numPr>
          <w:ilvl w:val="0"/>
          <w:numId w:val="31"/>
        </w:numPr>
        <w:ind w:left="1276" w:firstLineChars="0" w:hanging="283"/>
        <w:rPr>
          <w:rFonts w:asciiTheme="majorEastAsia" w:eastAsiaTheme="majorEastAsia" w:hAnsiTheme="majorEastAsia" w:cs="Arial"/>
        </w:rPr>
      </w:pPr>
      <w:r w:rsidRPr="0096023E">
        <w:rPr>
          <w:rFonts w:asciiTheme="majorEastAsia" w:eastAsiaTheme="majorEastAsia" w:hAnsiTheme="majorEastAsia" w:cs="Arial" w:hint="eastAsia"/>
        </w:rPr>
        <w:t>同时要注意到，</w:t>
      </w:r>
      <w:r w:rsidR="00AC0B6C" w:rsidRPr="0096023E">
        <w:rPr>
          <w:rFonts w:asciiTheme="majorEastAsia" w:eastAsiaTheme="majorEastAsia" w:hAnsiTheme="majorEastAsia" w:cs="Arial" w:hint="eastAsia"/>
        </w:rPr>
        <w:t>手机银行的安全可靠性也是非常重要的，超过一半的用户会在解决这个问题之后才考虑开通手机银行</w:t>
      </w:r>
      <w:r w:rsidR="00CC5E7F" w:rsidRPr="0096023E">
        <w:rPr>
          <w:rFonts w:asciiTheme="majorEastAsia" w:eastAsiaTheme="majorEastAsia" w:hAnsiTheme="majorEastAsia" w:cs="Arial" w:hint="eastAsia"/>
        </w:rPr>
        <w:t>。</w:t>
      </w:r>
    </w:p>
    <w:p w:rsidR="00CC5E7F" w:rsidRPr="0096023E" w:rsidRDefault="009A4DCE" w:rsidP="0099214D">
      <w:pPr>
        <w:ind w:leftChars="85" w:left="178" w:firstLineChars="114" w:firstLine="240"/>
        <w:jc w:val="center"/>
        <w:rPr>
          <w:rFonts w:asciiTheme="majorEastAsia" w:eastAsiaTheme="majorEastAsia" w:hAnsiTheme="majorEastAsia" w:cs="Arial"/>
          <w:b/>
        </w:rPr>
      </w:pPr>
      <w:r w:rsidRPr="0096023E">
        <w:rPr>
          <w:rFonts w:asciiTheme="majorEastAsia" w:eastAsiaTheme="majorEastAsia" w:hAnsiTheme="majorEastAsia" w:cs="Arial"/>
          <w:b/>
          <w:noProof/>
        </w:rPr>
        <w:drawing>
          <wp:inline distT="0" distB="0" distL="0" distR="0">
            <wp:extent cx="3846857" cy="3564000"/>
            <wp:effectExtent l="19050" t="0" r="1243"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a:srcRect/>
                    <a:stretch>
                      <a:fillRect/>
                    </a:stretch>
                  </pic:blipFill>
                  <pic:spPr bwMode="auto">
                    <a:xfrm>
                      <a:off x="0" y="0"/>
                      <a:ext cx="3846857" cy="3564000"/>
                    </a:xfrm>
                    <a:prstGeom prst="rect">
                      <a:avLst/>
                    </a:prstGeom>
                    <a:noFill/>
                    <a:ln w="9525">
                      <a:noFill/>
                      <a:miter lim="800000"/>
                      <a:headEnd/>
                      <a:tailEnd/>
                    </a:ln>
                  </pic:spPr>
                </pic:pic>
              </a:graphicData>
            </a:graphic>
          </wp:inline>
        </w:drawing>
      </w:r>
    </w:p>
    <w:p w:rsidR="00F45FD1" w:rsidRPr="0096023E" w:rsidRDefault="00F45FD1" w:rsidP="00376025">
      <w:pPr>
        <w:pStyle w:val="1"/>
        <w:spacing w:before="0" w:after="0" w:line="240" w:lineRule="auto"/>
        <w:rPr>
          <w:rFonts w:asciiTheme="majorEastAsia" w:eastAsiaTheme="majorEastAsia" w:hAnsiTheme="majorEastAsia" w:cs="Arial"/>
          <w:sz w:val="30"/>
          <w:szCs w:val="28"/>
        </w:rPr>
      </w:pPr>
      <w:bookmarkStart w:id="14" w:name="_Toc308177837"/>
      <w:r w:rsidRPr="0096023E">
        <w:rPr>
          <w:rFonts w:asciiTheme="majorEastAsia" w:eastAsiaTheme="majorEastAsia" w:hAnsiTheme="majorEastAsia" w:cs="Arial" w:hint="eastAsia"/>
          <w:sz w:val="30"/>
          <w:szCs w:val="28"/>
        </w:rPr>
        <w:lastRenderedPageBreak/>
        <w:t>四</w:t>
      </w:r>
      <w:r w:rsidRPr="0096023E">
        <w:rPr>
          <w:rFonts w:asciiTheme="majorEastAsia" w:eastAsiaTheme="majorEastAsia" w:hAnsiTheme="majorEastAsia" w:cs="Arial"/>
          <w:sz w:val="30"/>
          <w:szCs w:val="28"/>
        </w:rPr>
        <w:t>、</w:t>
      </w:r>
      <w:r w:rsidR="00515316" w:rsidRPr="0096023E">
        <w:rPr>
          <w:rFonts w:asciiTheme="majorEastAsia" w:eastAsiaTheme="majorEastAsia" w:hAnsiTheme="majorEastAsia" w:cs="Arial" w:hint="eastAsia"/>
          <w:sz w:val="30"/>
          <w:szCs w:val="28"/>
        </w:rPr>
        <w:t>网银理财</w:t>
      </w:r>
      <w:r w:rsidRPr="0096023E">
        <w:rPr>
          <w:rFonts w:asciiTheme="majorEastAsia" w:eastAsiaTheme="majorEastAsia" w:hAnsiTheme="majorEastAsia" w:cs="Arial" w:hint="eastAsia"/>
          <w:sz w:val="30"/>
          <w:szCs w:val="28"/>
        </w:rPr>
        <w:t>行为与态度</w:t>
      </w:r>
      <w:bookmarkEnd w:id="14"/>
    </w:p>
    <w:p w:rsidR="00F45FD1" w:rsidRPr="0096023E" w:rsidRDefault="00F45FD1" w:rsidP="00F45FD1">
      <w:pPr>
        <w:pStyle w:val="2"/>
        <w:spacing w:before="0" w:after="0" w:line="240" w:lineRule="auto"/>
        <w:rPr>
          <w:rFonts w:asciiTheme="majorEastAsia" w:eastAsiaTheme="majorEastAsia" w:hAnsiTheme="majorEastAsia" w:cs="Arial"/>
          <w:b w:val="0"/>
          <w:sz w:val="24"/>
          <w:szCs w:val="21"/>
        </w:rPr>
      </w:pPr>
      <w:bookmarkStart w:id="15" w:name="_Toc308177838"/>
      <w:r w:rsidRPr="0096023E">
        <w:rPr>
          <w:rFonts w:asciiTheme="majorEastAsia" w:eastAsiaTheme="majorEastAsia" w:hAnsiTheme="majorEastAsia" w:cs="Arial"/>
          <w:sz w:val="24"/>
          <w:szCs w:val="21"/>
        </w:rPr>
        <w:t>1、</w:t>
      </w:r>
      <w:r w:rsidR="00312EC0" w:rsidRPr="0096023E">
        <w:rPr>
          <w:rFonts w:asciiTheme="majorEastAsia" w:eastAsiaTheme="majorEastAsia" w:hAnsiTheme="majorEastAsia" w:cs="Arial" w:hint="eastAsia"/>
          <w:sz w:val="24"/>
          <w:szCs w:val="21"/>
        </w:rPr>
        <w:t>网银理财使用情况</w:t>
      </w:r>
      <w:bookmarkEnd w:id="15"/>
    </w:p>
    <w:p w:rsidR="0075727F" w:rsidRPr="0096023E" w:rsidRDefault="000E5393" w:rsidP="002810B3">
      <w:pPr>
        <w:pStyle w:val="a3"/>
        <w:numPr>
          <w:ilvl w:val="0"/>
          <w:numId w:val="6"/>
        </w:numPr>
        <w:spacing w:afterLines="25"/>
        <w:ind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t>个人网络银行用户中，有56%有使用过网银理财产品，其中有78%的用户表示会继续使用，显示用户对于网银理财的满意度相对较高。</w:t>
      </w:r>
    </w:p>
    <w:p w:rsidR="00B87413" w:rsidRPr="0096023E" w:rsidRDefault="00E76A01"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568627" cy="2880000"/>
            <wp:effectExtent l="1905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0"/>
                    <a:srcRect/>
                    <a:stretch>
                      <a:fillRect/>
                    </a:stretch>
                  </pic:blipFill>
                  <pic:spPr bwMode="auto">
                    <a:xfrm>
                      <a:off x="0" y="0"/>
                      <a:ext cx="5568627" cy="2880000"/>
                    </a:xfrm>
                    <a:prstGeom prst="rect">
                      <a:avLst/>
                    </a:prstGeom>
                    <a:noFill/>
                    <a:ln w="9525">
                      <a:noFill/>
                      <a:miter lim="800000"/>
                      <a:headEnd/>
                      <a:tailEnd/>
                    </a:ln>
                  </pic:spPr>
                </pic:pic>
              </a:graphicData>
            </a:graphic>
          </wp:inline>
        </w:drawing>
      </w:r>
    </w:p>
    <w:p w:rsidR="00B87413" w:rsidRPr="0096023E" w:rsidRDefault="00A27E0C" w:rsidP="002810B3">
      <w:pPr>
        <w:pStyle w:val="a3"/>
        <w:numPr>
          <w:ilvl w:val="0"/>
          <w:numId w:val="7"/>
        </w:numPr>
        <w:spacing w:beforeLines="50" w:afterLines="25"/>
        <w:ind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t>“网银理财方便快捷”是用户使用网银理财的最主要动因，优惠、收益等利益点关注度反倒相对较低。</w:t>
      </w:r>
    </w:p>
    <w:p w:rsidR="00B87413" w:rsidRDefault="006D7863"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648395" cy="3240000"/>
            <wp:effectExtent l="1905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
                    <a:srcRect/>
                    <a:stretch>
                      <a:fillRect/>
                    </a:stretch>
                  </pic:blipFill>
                  <pic:spPr bwMode="auto">
                    <a:xfrm>
                      <a:off x="0" y="0"/>
                      <a:ext cx="4648395" cy="3240000"/>
                    </a:xfrm>
                    <a:prstGeom prst="rect">
                      <a:avLst/>
                    </a:prstGeom>
                    <a:noFill/>
                    <a:ln w="9525">
                      <a:noFill/>
                      <a:miter lim="800000"/>
                      <a:headEnd/>
                      <a:tailEnd/>
                    </a:ln>
                  </pic:spPr>
                </pic:pic>
              </a:graphicData>
            </a:graphic>
          </wp:inline>
        </w:drawing>
      </w:r>
    </w:p>
    <w:p w:rsidR="0096023E" w:rsidRDefault="0096023E" w:rsidP="00BD464D">
      <w:pPr>
        <w:jc w:val="center"/>
        <w:rPr>
          <w:rFonts w:asciiTheme="majorEastAsia" w:eastAsiaTheme="majorEastAsia" w:hAnsiTheme="majorEastAsia" w:cs="Arial"/>
          <w:b/>
          <w:sz w:val="30"/>
          <w:szCs w:val="30"/>
        </w:rPr>
      </w:pPr>
    </w:p>
    <w:p w:rsidR="0096023E" w:rsidRDefault="0096023E" w:rsidP="00BD464D">
      <w:pPr>
        <w:jc w:val="center"/>
        <w:rPr>
          <w:rFonts w:asciiTheme="majorEastAsia" w:eastAsiaTheme="majorEastAsia" w:hAnsiTheme="majorEastAsia" w:cs="Arial"/>
          <w:b/>
          <w:sz w:val="30"/>
          <w:szCs w:val="30"/>
        </w:rPr>
      </w:pPr>
    </w:p>
    <w:p w:rsidR="0096023E" w:rsidRPr="0096023E" w:rsidRDefault="0096023E" w:rsidP="00BD464D">
      <w:pPr>
        <w:jc w:val="center"/>
        <w:rPr>
          <w:rFonts w:asciiTheme="majorEastAsia" w:eastAsiaTheme="majorEastAsia" w:hAnsiTheme="majorEastAsia" w:cs="Arial"/>
          <w:b/>
          <w:sz w:val="30"/>
          <w:szCs w:val="30"/>
        </w:rPr>
      </w:pPr>
    </w:p>
    <w:p w:rsidR="004F2DE1" w:rsidRPr="0096023E" w:rsidRDefault="00AE6F5C" w:rsidP="00926EAB">
      <w:pPr>
        <w:pStyle w:val="a3"/>
        <w:numPr>
          <w:ilvl w:val="0"/>
          <w:numId w:val="8"/>
        </w:numPr>
        <w:ind w:left="1049"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lastRenderedPageBreak/>
        <w:t>与前面的关注因素相呼应，网络理财用户最关注的操作因素是“购买理财产品是否方便快捷”</w:t>
      </w:r>
      <w:r w:rsidR="004F2DE1" w:rsidRPr="0096023E">
        <w:rPr>
          <w:rFonts w:asciiTheme="majorEastAsia" w:eastAsiaTheme="majorEastAsia" w:hAnsiTheme="majorEastAsia" w:cs="Arial" w:hint="eastAsia"/>
        </w:rPr>
        <w:t>。</w:t>
      </w:r>
    </w:p>
    <w:p w:rsidR="003C0363" w:rsidRPr="0096023E" w:rsidRDefault="004F2DE1" w:rsidP="003C0363">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718041" cy="3240000"/>
            <wp:effectExtent l="19050" t="0" r="6359"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
                    <a:srcRect/>
                    <a:stretch>
                      <a:fillRect/>
                    </a:stretch>
                  </pic:blipFill>
                  <pic:spPr bwMode="auto">
                    <a:xfrm>
                      <a:off x="0" y="0"/>
                      <a:ext cx="4718041" cy="3240000"/>
                    </a:xfrm>
                    <a:prstGeom prst="rect">
                      <a:avLst/>
                    </a:prstGeom>
                    <a:noFill/>
                    <a:ln w="9525">
                      <a:noFill/>
                      <a:miter lim="800000"/>
                      <a:headEnd/>
                      <a:tailEnd/>
                    </a:ln>
                  </pic:spPr>
                </pic:pic>
              </a:graphicData>
            </a:graphic>
          </wp:inline>
        </w:drawing>
      </w:r>
    </w:p>
    <w:p w:rsidR="0099214D" w:rsidRPr="0096023E" w:rsidRDefault="0099214D" w:rsidP="003C0363">
      <w:pPr>
        <w:jc w:val="center"/>
        <w:rPr>
          <w:rFonts w:asciiTheme="majorEastAsia" w:eastAsiaTheme="majorEastAsia" w:hAnsiTheme="majorEastAsia" w:cs="Arial"/>
          <w:b/>
          <w:sz w:val="30"/>
          <w:szCs w:val="30"/>
        </w:rPr>
      </w:pPr>
    </w:p>
    <w:p w:rsidR="0099214D" w:rsidRPr="0096023E" w:rsidRDefault="0099214D" w:rsidP="003C0363">
      <w:pPr>
        <w:jc w:val="center"/>
        <w:rPr>
          <w:rFonts w:asciiTheme="majorEastAsia" w:eastAsiaTheme="majorEastAsia" w:hAnsiTheme="majorEastAsia" w:cs="Arial"/>
          <w:b/>
          <w:sz w:val="30"/>
          <w:szCs w:val="30"/>
        </w:rPr>
      </w:pPr>
    </w:p>
    <w:p w:rsidR="003C0363" w:rsidRPr="0096023E" w:rsidRDefault="00290CE4" w:rsidP="002810B3">
      <w:pPr>
        <w:pStyle w:val="a3"/>
        <w:numPr>
          <w:ilvl w:val="0"/>
          <w:numId w:val="8"/>
        </w:numPr>
        <w:spacing w:beforeLines="50"/>
        <w:ind w:left="1049"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t>对于网络理财，用户对于“收益率”与“信息披露”的关注度较高</w:t>
      </w:r>
      <w:r w:rsidR="00944470" w:rsidRPr="0096023E">
        <w:rPr>
          <w:rFonts w:asciiTheme="majorEastAsia" w:eastAsiaTheme="majorEastAsia" w:hAnsiTheme="majorEastAsia" w:cs="Arial" w:hint="eastAsia"/>
        </w:rPr>
        <w:t>。</w:t>
      </w:r>
    </w:p>
    <w:p w:rsidR="002A1CC9" w:rsidRPr="0096023E" w:rsidRDefault="003C0363" w:rsidP="0099214D">
      <w:pPr>
        <w:jc w:val="center"/>
        <w:rPr>
          <w:rFonts w:asciiTheme="majorEastAsia" w:eastAsiaTheme="majorEastAsia" w:hAnsiTheme="majorEastAsia" w:cs="Arial"/>
          <w:b/>
          <w:bCs/>
          <w:sz w:val="24"/>
          <w:szCs w:val="21"/>
        </w:rPr>
      </w:pPr>
      <w:r w:rsidRPr="0096023E">
        <w:rPr>
          <w:rFonts w:asciiTheme="majorEastAsia" w:eastAsiaTheme="majorEastAsia" w:hAnsiTheme="majorEastAsia" w:cs="Arial" w:hint="eastAsia"/>
          <w:b/>
          <w:noProof/>
          <w:sz w:val="30"/>
          <w:szCs w:val="30"/>
        </w:rPr>
        <w:drawing>
          <wp:inline distT="0" distB="0" distL="0" distR="0">
            <wp:extent cx="4749158" cy="3240000"/>
            <wp:effectExtent l="1905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a:srcRect/>
                    <a:stretch>
                      <a:fillRect/>
                    </a:stretch>
                  </pic:blipFill>
                  <pic:spPr bwMode="auto">
                    <a:xfrm>
                      <a:off x="0" y="0"/>
                      <a:ext cx="4749158" cy="3240000"/>
                    </a:xfrm>
                    <a:prstGeom prst="rect">
                      <a:avLst/>
                    </a:prstGeom>
                    <a:noFill/>
                    <a:ln w="9525">
                      <a:noFill/>
                      <a:miter lim="800000"/>
                      <a:headEnd/>
                      <a:tailEnd/>
                    </a:ln>
                  </pic:spPr>
                </pic:pic>
              </a:graphicData>
            </a:graphic>
          </wp:inline>
        </w:drawing>
      </w:r>
    </w:p>
    <w:p w:rsidR="0099214D" w:rsidRPr="0096023E" w:rsidRDefault="0099214D" w:rsidP="0099214D">
      <w:pPr>
        <w:jc w:val="center"/>
        <w:rPr>
          <w:rFonts w:asciiTheme="majorEastAsia" w:eastAsiaTheme="majorEastAsia" w:hAnsiTheme="majorEastAsia" w:cs="Arial"/>
          <w:b/>
          <w:bCs/>
          <w:sz w:val="24"/>
          <w:szCs w:val="21"/>
        </w:rPr>
      </w:pPr>
    </w:p>
    <w:p w:rsidR="0099214D" w:rsidRPr="0096023E" w:rsidRDefault="0099214D" w:rsidP="0099214D">
      <w:pPr>
        <w:jc w:val="center"/>
        <w:rPr>
          <w:rFonts w:asciiTheme="majorEastAsia" w:eastAsiaTheme="majorEastAsia" w:hAnsiTheme="majorEastAsia" w:cs="Arial"/>
          <w:b/>
          <w:bCs/>
          <w:sz w:val="24"/>
          <w:szCs w:val="21"/>
        </w:rPr>
      </w:pPr>
    </w:p>
    <w:p w:rsidR="0099214D" w:rsidRPr="0096023E" w:rsidRDefault="0099214D" w:rsidP="0099214D">
      <w:pPr>
        <w:jc w:val="center"/>
        <w:rPr>
          <w:rFonts w:asciiTheme="majorEastAsia" w:eastAsiaTheme="majorEastAsia" w:hAnsiTheme="majorEastAsia" w:cs="Arial"/>
          <w:b/>
          <w:bCs/>
          <w:sz w:val="24"/>
          <w:szCs w:val="21"/>
        </w:rPr>
      </w:pPr>
    </w:p>
    <w:p w:rsidR="0099214D" w:rsidRPr="0096023E" w:rsidRDefault="0099214D" w:rsidP="0099214D">
      <w:pPr>
        <w:jc w:val="center"/>
        <w:rPr>
          <w:rFonts w:asciiTheme="majorEastAsia" w:eastAsiaTheme="majorEastAsia" w:hAnsiTheme="majorEastAsia" w:cs="Arial"/>
          <w:b/>
          <w:bCs/>
          <w:sz w:val="24"/>
          <w:szCs w:val="21"/>
        </w:rPr>
      </w:pPr>
    </w:p>
    <w:p w:rsidR="005B3BDD" w:rsidRPr="0096023E" w:rsidRDefault="005B3BDD" w:rsidP="005B3BDD">
      <w:pPr>
        <w:pStyle w:val="2"/>
        <w:spacing w:before="0" w:after="0" w:line="240" w:lineRule="auto"/>
        <w:rPr>
          <w:rFonts w:asciiTheme="majorEastAsia" w:eastAsiaTheme="majorEastAsia" w:hAnsiTheme="majorEastAsia" w:cs="Arial"/>
          <w:b w:val="0"/>
          <w:sz w:val="24"/>
          <w:szCs w:val="21"/>
        </w:rPr>
      </w:pPr>
      <w:bookmarkStart w:id="16" w:name="_Toc308177839"/>
      <w:r w:rsidRPr="0096023E">
        <w:rPr>
          <w:rFonts w:asciiTheme="majorEastAsia" w:eastAsiaTheme="majorEastAsia" w:hAnsiTheme="majorEastAsia" w:cs="Arial" w:hint="eastAsia"/>
          <w:sz w:val="24"/>
          <w:szCs w:val="21"/>
        </w:rPr>
        <w:lastRenderedPageBreak/>
        <w:t>2</w:t>
      </w:r>
      <w:r w:rsidRPr="0096023E">
        <w:rPr>
          <w:rFonts w:asciiTheme="majorEastAsia" w:eastAsiaTheme="majorEastAsia" w:hAnsiTheme="majorEastAsia" w:cs="Arial"/>
          <w:sz w:val="24"/>
          <w:szCs w:val="21"/>
        </w:rPr>
        <w:t>、</w:t>
      </w:r>
      <w:r w:rsidRPr="0096023E">
        <w:rPr>
          <w:rFonts w:asciiTheme="majorEastAsia" w:eastAsiaTheme="majorEastAsia" w:hAnsiTheme="majorEastAsia" w:cs="Arial" w:hint="eastAsia"/>
          <w:sz w:val="24"/>
          <w:szCs w:val="21"/>
        </w:rPr>
        <w:t>网银理财使用态度</w:t>
      </w:r>
      <w:bookmarkEnd w:id="16"/>
    </w:p>
    <w:p w:rsidR="005B3BDD" w:rsidRPr="0096023E" w:rsidRDefault="00C256F3" w:rsidP="00926EAB">
      <w:pPr>
        <w:pStyle w:val="a3"/>
        <w:numPr>
          <w:ilvl w:val="0"/>
          <w:numId w:val="2"/>
        </w:numPr>
        <w:ind w:left="1032"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t>目前网银理财收益率的满意度相对较低，仅有34%的用户表示满意</w:t>
      </w:r>
    </w:p>
    <w:p w:rsidR="00B87413" w:rsidRPr="0096023E" w:rsidRDefault="003D4325"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306442" cy="3240000"/>
            <wp:effectExtent l="19050" t="0" r="8508"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srcRect/>
                    <a:stretch>
                      <a:fillRect/>
                    </a:stretch>
                  </pic:blipFill>
                  <pic:spPr bwMode="auto">
                    <a:xfrm>
                      <a:off x="0" y="0"/>
                      <a:ext cx="5306442" cy="3240000"/>
                    </a:xfrm>
                    <a:prstGeom prst="rect">
                      <a:avLst/>
                    </a:prstGeom>
                    <a:noFill/>
                    <a:ln w="9525">
                      <a:noFill/>
                      <a:miter lim="800000"/>
                      <a:headEnd/>
                      <a:tailEnd/>
                    </a:ln>
                  </pic:spPr>
                </pic:pic>
              </a:graphicData>
            </a:graphic>
          </wp:inline>
        </w:drawing>
      </w:r>
    </w:p>
    <w:p w:rsidR="00B87413" w:rsidRPr="0096023E" w:rsidRDefault="005B5C93" w:rsidP="002810B3">
      <w:pPr>
        <w:pStyle w:val="a3"/>
        <w:numPr>
          <w:ilvl w:val="0"/>
          <w:numId w:val="3"/>
        </w:numPr>
        <w:spacing w:beforeLines="100"/>
        <w:ind w:firstLineChars="0"/>
        <w:rPr>
          <w:rFonts w:asciiTheme="majorEastAsia" w:eastAsiaTheme="majorEastAsia" w:hAnsiTheme="majorEastAsia" w:cs="Arial"/>
          <w:szCs w:val="21"/>
        </w:rPr>
      </w:pPr>
      <w:r w:rsidRPr="0096023E">
        <w:rPr>
          <w:rFonts w:asciiTheme="majorEastAsia" w:eastAsiaTheme="majorEastAsia" w:hAnsiTheme="majorEastAsia" w:cs="Arial" w:hint="eastAsia"/>
          <w:szCs w:val="21"/>
        </w:rPr>
        <w:t>用户对于网银理财收益率的期望相对不高，超过7成的用户的期望都再10%以下，其中23.2%的用户仅期望能高于同期的银行定期存款或国债收益</w:t>
      </w:r>
    </w:p>
    <w:p w:rsidR="00B87413" w:rsidRPr="0096023E" w:rsidRDefault="00280BFC"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4845882" cy="3600000"/>
            <wp:effectExtent l="1905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
                    <a:srcRect/>
                    <a:stretch>
                      <a:fillRect/>
                    </a:stretch>
                  </pic:blipFill>
                  <pic:spPr bwMode="auto">
                    <a:xfrm>
                      <a:off x="0" y="0"/>
                      <a:ext cx="4845882" cy="3600000"/>
                    </a:xfrm>
                    <a:prstGeom prst="rect">
                      <a:avLst/>
                    </a:prstGeom>
                    <a:noFill/>
                    <a:ln w="9525">
                      <a:noFill/>
                      <a:miter lim="800000"/>
                      <a:headEnd/>
                      <a:tailEnd/>
                    </a:ln>
                  </pic:spPr>
                </pic:pic>
              </a:graphicData>
            </a:graphic>
          </wp:inline>
        </w:drawing>
      </w:r>
    </w:p>
    <w:p w:rsidR="00B87413" w:rsidRPr="0096023E" w:rsidRDefault="00B87413" w:rsidP="00BD464D">
      <w:pPr>
        <w:jc w:val="center"/>
        <w:rPr>
          <w:rFonts w:asciiTheme="majorEastAsia" w:eastAsiaTheme="majorEastAsia" w:hAnsiTheme="majorEastAsia" w:cs="Arial"/>
          <w:b/>
          <w:sz w:val="30"/>
          <w:szCs w:val="30"/>
        </w:rPr>
      </w:pPr>
    </w:p>
    <w:p w:rsidR="00B87413" w:rsidRPr="0096023E" w:rsidRDefault="00B87413" w:rsidP="00BD464D">
      <w:pPr>
        <w:jc w:val="center"/>
        <w:rPr>
          <w:rFonts w:asciiTheme="majorEastAsia" w:eastAsiaTheme="majorEastAsia" w:hAnsiTheme="majorEastAsia" w:cs="Arial"/>
          <w:b/>
          <w:sz w:val="30"/>
          <w:szCs w:val="30"/>
        </w:rPr>
      </w:pPr>
    </w:p>
    <w:p w:rsidR="00B87413" w:rsidRPr="0096023E" w:rsidRDefault="00B353DA" w:rsidP="002810B3">
      <w:pPr>
        <w:pStyle w:val="a3"/>
        <w:numPr>
          <w:ilvl w:val="0"/>
          <w:numId w:val="4"/>
        </w:numPr>
        <w:spacing w:beforeLines="100"/>
        <w:ind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lastRenderedPageBreak/>
        <w:t>有34%的用户表示使用过网银专项理财产品</w:t>
      </w:r>
    </w:p>
    <w:p w:rsidR="00B87413" w:rsidRPr="0096023E" w:rsidRDefault="00607189"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b/>
          <w:noProof/>
          <w:sz w:val="30"/>
          <w:szCs w:val="30"/>
        </w:rPr>
        <w:drawing>
          <wp:inline distT="0" distB="0" distL="0" distR="0">
            <wp:extent cx="5362326" cy="3240000"/>
            <wp:effectExtent l="1905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a:srcRect/>
                    <a:stretch>
                      <a:fillRect/>
                    </a:stretch>
                  </pic:blipFill>
                  <pic:spPr bwMode="auto">
                    <a:xfrm>
                      <a:off x="0" y="0"/>
                      <a:ext cx="5362326" cy="3240000"/>
                    </a:xfrm>
                    <a:prstGeom prst="rect">
                      <a:avLst/>
                    </a:prstGeom>
                    <a:noFill/>
                    <a:ln w="9525">
                      <a:noFill/>
                      <a:miter lim="800000"/>
                      <a:headEnd/>
                      <a:tailEnd/>
                    </a:ln>
                  </pic:spPr>
                </pic:pic>
              </a:graphicData>
            </a:graphic>
          </wp:inline>
        </w:drawing>
      </w:r>
    </w:p>
    <w:p w:rsidR="00686AF0" w:rsidRPr="0096023E" w:rsidRDefault="00D92866" w:rsidP="002810B3">
      <w:pPr>
        <w:pStyle w:val="a3"/>
        <w:numPr>
          <w:ilvl w:val="0"/>
          <w:numId w:val="5"/>
        </w:numPr>
        <w:spacing w:beforeLines="100"/>
        <w:ind w:firstLineChars="0"/>
        <w:rPr>
          <w:rFonts w:asciiTheme="majorEastAsia" w:eastAsiaTheme="majorEastAsia" w:hAnsiTheme="majorEastAsia" w:cs="Arial"/>
          <w:sz w:val="30"/>
          <w:szCs w:val="30"/>
        </w:rPr>
      </w:pPr>
      <w:r w:rsidRPr="0096023E">
        <w:rPr>
          <w:rFonts w:asciiTheme="majorEastAsia" w:eastAsiaTheme="majorEastAsia" w:hAnsiTheme="majorEastAsia" w:cs="Arial" w:hint="eastAsia"/>
        </w:rPr>
        <w:t>网银专项理财产品与理财特色服务产品，对于用户而言吸引力都并不算太高，分别有43%与33%的用户表示欢迎，结合前面所述的客户使用网银理财动因分析，显示客户并不是非常在意网银理财产品与传统理财产品的差异，更关注的是操作和管理上的便利性</w:t>
      </w:r>
    </w:p>
    <w:p w:rsidR="00686AF0" w:rsidRPr="0096023E" w:rsidRDefault="00B353DA" w:rsidP="00BD464D">
      <w:pPr>
        <w:jc w:val="cente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inline distT="0" distB="0" distL="0" distR="0">
            <wp:extent cx="5637993" cy="2880000"/>
            <wp:effectExtent l="19050" t="0" r="807"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
                    <a:srcRect/>
                    <a:stretch>
                      <a:fillRect/>
                    </a:stretch>
                  </pic:blipFill>
                  <pic:spPr bwMode="auto">
                    <a:xfrm>
                      <a:off x="0" y="0"/>
                      <a:ext cx="5637993" cy="2880000"/>
                    </a:xfrm>
                    <a:prstGeom prst="rect">
                      <a:avLst/>
                    </a:prstGeom>
                    <a:noFill/>
                    <a:ln w="9525">
                      <a:noFill/>
                      <a:miter lim="800000"/>
                      <a:headEnd/>
                      <a:tailEnd/>
                    </a:ln>
                  </pic:spPr>
                </pic:pic>
              </a:graphicData>
            </a:graphic>
          </wp:inline>
        </w:drawing>
      </w:r>
    </w:p>
    <w:p w:rsidR="00B87413" w:rsidRPr="0096023E" w:rsidRDefault="00B87413" w:rsidP="0099214D">
      <w:pPr>
        <w:rPr>
          <w:rFonts w:asciiTheme="majorEastAsia" w:eastAsiaTheme="majorEastAsia" w:hAnsiTheme="majorEastAsia" w:cs="Arial"/>
          <w:b/>
          <w:sz w:val="30"/>
          <w:szCs w:val="30"/>
        </w:rPr>
      </w:pPr>
    </w:p>
    <w:p w:rsidR="0099214D" w:rsidRPr="0096023E" w:rsidRDefault="0099214D" w:rsidP="0099214D">
      <w:pPr>
        <w:rPr>
          <w:rFonts w:asciiTheme="majorEastAsia" w:eastAsiaTheme="majorEastAsia" w:hAnsiTheme="majorEastAsia" w:cs="Arial"/>
          <w:b/>
          <w:sz w:val="30"/>
          <w:szCs w:val="30"/>
        </w:rPr>
      </w:pPr>
      <w:r w:rsidRPr="0096023E">
        <w:rPr>
          <w:rFonts w:asciiTheme="majorEastAsia" w:eastAsiaTheme="majorEastAsia" w:hAnsiTheme="majorEastAsia" w:cs="Arial" w:hint="eastAsia"/>
          <w:b/>
          <w:noProof/>
          <w:sz w:val="30"/>
          <w:szCs w:val="30"/>
        </w:rPr>
        <w:drawing>
          <wp:anchor distT="0" distB="0" distL="114300" distR="114300" simplePos="0" relativeHeight="251816448" behindDoc="0" locked="0" layoutInCell="1" allowOverlap="1">
            <wp:simplePos x="0" y="0"/>
            <wp:positionH relativeFrom="column">
              <wp:posOffset>918845</wp:posOffset>
            </wp:positionH>
            <wp:positionV relativeFrom="paragraph">
              <wp:posOffset>96520</wp:posOffset>
            </wp:positionV>
            <wp:extent cx="1504950" cy="277410"/>
            <wp:effectExtent l="19050" t="0" r="0" b="0"/>
            <wp:wrapNone/>
            <wp:docPr id="49" name="图片 1" descr="data100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ata100_logo2.jpg"/>
                    <pic:cNvPicPr>
                      <a:picLocks noChangeAspect="1" noChangeArrowheads="1"/>
                    </pic:cNvPicPr>
                  </pic:nvPicPr>
                  <pic:blipFill>
                    <a:blip r:embed="rId48"/>
                    <a:srcRect/>
                    <a:stretch>
                      <a:fillRect/>
                    </a:stretch>
                  </pic:blipFill>
                  <pic:spPr bwMode="auto">
                    <a:xfrm>
                      <a:off x="0" y="0"/>
                      <a:ext cx="1504950" cy="277410"/>
                    </a:xfrm>
                    <a:prstGeom prst="rect">
                      <a:avLst/>
                    </a:prstGeom>
                    <a:noFill/>
                    <a:ln w="9525">
                      <a:noFill/>
                      <a:miter lim="800000"/>
                      <a:headEnd/>
                      <a:tailEnd/>
                    </a:ln>
                  </pic:spPr>
                </pic:pic>
              </a:graphicData>
            </a:graphic>
          </wp:anchor>
        </w:drawing>
      </w:r>
      <w:r w:rsidRPr="0096023E">
        <w:rPr>
          <w:rFonts w:asciiTheme="majorEastAsia" w:eastAsiaTheme="majorEastAsia" w:hAnsiTheme="majorEastAsia" w:cs="Arial" w:hint="eastAsia"/>
          <w:b/>
          <w:sz w:val="30"/>
          <w:szCs w:val="30"/>
        </w:rPr>
        <w:t>数据支持：</w:t>
      </w:r>
    </w:p>
    <w:p w:rsidR="0099214D" w:rsidRPr="0096023E" w:rsidRDefault="0099214D" w:rsidP="0099214D">
      <w:pPr>
        <w:rPr>
          <w:rFonts w:asciiTheme="majorEastAsia" w:eastAsiaTheme="majorEastAsia" w:hAnsiTheme="majorEastAsia" w:cs="Arial"/>
          <w:b/>
          <w:sz w:val="30"/>
          <w:szCs w:val="30"/>
        </w:rPr>
      </w:pPr>
    </w:p>
    <w:sectPr w:rsidR="0099214D" w:rsidRPr="0096023E" w:rsidSect="00C33D0D">
      <w:headerReference w:type="default" r:id="rId49"/>
      <w:pgSz w:w="11906" w:h="16838"/>
      <w:pgMar w:top="1247" w:right="1418" w:bottom="1247" w:left="1418"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0F6" w:rsidRDefault="00DF00F6">
      <w:r>
        <w:separator/>
      </w:r>
    </w:p>
  </w:endnote>
  <w:endnote w:type="continuationSeparator" w:id="1">
    <w:p w:rsidR="00DF00F6" w:rsidRDefault="00DF00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0F6" w:rsidRDefault="00DF00F6">
      <w:r>
        <w:separator/>
      </w:r>
    </w:p>
  </w:footnote>
  <w:footnote w:type="continuationSeparator" w:id="1">
    <w:p w:rsidR="00DF00F6" w:rsidRDefault="00DF00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4D" w:rsidRPr="0099214D" w:rsidRDefault="0099214D" w:rsidP="00C33D0D">
    <w:pPr>
      <w:pStyle w:val="a5"/>
      <w:jc w:val="both"/>
      <w:rPr>
        <w:noProof/>
      </w:rPr>
    </w:pPr>
    <w:r w:rsidRPr="0099214D">
      <w:rPr>
        <w:rFonts w:hint="eastAsia"/>
        <w:noProof/>
      </w:rPr>
      <w:t>2011</w:t>
    </w:r>
    <w:r w:rsidRPr="0099214D">
      <w:rPr>
        <w:rFonts w:hint="eastAsia"/>
        <w:noProof/>
      </w:rPr>
      <w:t>中国网民电子银行使用行为研究报告</w:t>
    </w:r>
  </w:p>
  <w:p w:rsidR="00094367" w:rsidRDefault="00094367" w:rsidP="00C33D0D">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F93"/>
    <w:multiLevelType w:val="hybridMultilevel"/>
    <w:tmpl w:val="531CB34A"/>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
    <w:nsid w:val="03A8671B"/>
    <w:multiLevelType w:val="hybridMultilevel"/>
    <w:tmpl w:val="7818B518"/>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
    <w:nsid w:val="05EB45A5"/>
    <w:multiLevelType w:val="hybridMultilevel"/>
    <w:tmpl w:val="26C01458"/>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
    <w:nsid w:val="05F9406F"/>
    <w:multiLevelType w:val="hybridMultilevel"/>
    <w:tmpl w:val="23860FFA"/>
    <w:lvl w:ilvl="0" w:tplc="529E010A">
      <w:start w:val="1"/>
      <w:numFmt w:val="bullet"/>
      <w:lvlText w:val=""/>
      <w:lvlJc w:val="left"/>
      <w:pPr>
        <w:ind w:left="947" w:hanging="420"/>
      </w:pPr>
      <w:rPr>
        <w:rFonts w:ascii="Wingdings" w:hAnsi="Wingdings" w:hint="default"/>
        <w:b/>
        <w:sz w:val="21"/>
        <w:szCs w:val="21"/>
      </w:rPr>
    </w:lvl>
    <w:lvl w:ilvl="1" w:tplc="04090003" w:tentative="1">
      <w:start w:val="1"/>
      <w:numFmt w:val="bullet"/>
      <w:lvlText w:val=""/>
      <w:lvlJc w:val="left"/>
      <w:pPr>
        <w:ind w:left="1367" w:hanging="420"/>
      </w:pPr>
      <w:rPr>
        <w:rFonts w:ascii="Wingdings" w:hAnsi="Wingdings" w:hint="default"/>
      </w:rPr>
    </w:lvl>
    <w:lvl w:ilvl="2" w:tplc="04090005" w:tentative="1">
      <w:start w:val="1"/>
      <w:numFmt w:val="bullet"/>
      <w:lvlText w:val=""/>
      <w:lvlJc w:val="left"/>
      <w:pPr>
        <w:ind w:left="1787" w:hanging="420"/>
      </w:pPr>
      <w:rPr>
        <w:rFonts w:ascii="Wingdings" w:hAnsi="Wingdings" w:hint="default"/>
      </w:rPr>
    </w:lvl>
    <w:lvl w:ilvl="3" w:tplc="04090001" w:tentative="1">
      <w:start w:val="1"/>
      <w:numFmt w:val="bullet"/>
      <w:lvlText w:val=""/>
      <w:lvlJc w:val="left"/>
      <w:pPr>
        <w:ind w:left="2207" w:hanging="420"/>
      </w:pPr>
      <w:rPr>
        <w:rFonts w:ascii="Wingdings" w:hAnsi="Wingdings" w:hint="default"/>
      </w:rPr>
    </w:lvl>
    <w:lvl w:ilvl="4" w:tplc="04090003" w:tentative="1">
      <w:start w:val="1"/>
      <w:numFmt w:val="bullet"/>
      <w:lvlText w:val=""/>
      <w:lvlJc w:val="left"/>
      <w:pPr>
        <w:ind w:left="2627" w:hanging="420"/>
      </w:pPr>
      <w:rPr>
        <w:rFonts w:ascii="Wingdings" w:hAnsi="Wingdings" w:hint="default"/>
      </w:rPr>
    </w:lvl>
    <w:lvl w:ilvl="5" w:tplc="04090005" w:tentative="1">
      <w:start w:val="1"/>
      <w:numFmt w:val="bullet"/>
      <w:lvlText w:val=""/>
      <w:lvlJc w:val="left"/>
      <w:pPr>
        <w:ind w:left="3047" w:hanging="420"/>
      </w:pPr>
      <w:rPr>
        <w:rFonts w:ascii="Wingdings" w:hAnsi="Wingdings" w:hint="default"/>
      </w:rPr>
    </w:lvl>
    <w:lvl w:ilvl="6" w:tplc="04090001" w:tentative="1">
      <w:start w:val="1"/>
      <w:numFmt w:val="bullet"/>
      <w:lvlText w:val=""/>
      <w:lvlJc w:val="left"/>
      <w:pPr>
        <w:ind w:left="3467" w:hanging="420"/>
      </w:pPr>
      <w:rPr>
        <w:rFonts w:ascii="Wingdings" w:hAnsi="Wingdings" w:hint="default"/>
      </w:rPr>
    </w:lvl>
    <w:lvl w:ilvl="7" w:tplc="04090003" w:tentative="1">
      <w:start w:val="1"/>
      <w:numFmt w:val="bullet"/>
      <w:lvlText w:val=""/>
      <w:lvlJc w:val="left"/>
      <w:pPr>
        <w:ind w:left="3887" w:hanging="420"/>
      </w:pPr>
      <w:rPr>
        <w:rFonts w:ascii="Wingdings" w:hAnsi="Wingdings" w:hint="default"/>
      </w:rPr>
    </w:lvl>
    <w:lvl w:ilvl="8" w:tplc="04090005" w:tentative="1">
      <w:start w:val="1"/>
      <w:numFmt w:val="bullet"/>
      <w:lvlText w:val=""/>
      <w:lvlJc w:val="left"/>
      <w:pPr>
        <w:ind w:left="4307" w:hanging="420"/>
      </w:pPr>
      <w:rPr>
        <w:rFonts w:ascii="Wingdings" w:hAnsi="Wingdings" w:hint="default"/>
      </w:rPr>
    </w:lvl>
  </w:abstractNum>
  <w:abstractNum w:abstractNumId="4">
    <w:nsid w:val="07E1042A"/>
    <w:multiLevelType w:val="hybridMultilevel"/>
    <w:tmpl w:val="28C2F1CA"/>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5">
    <w:nsid w:val="095C5138"/>
    <w:multiLevelType w:val="hybridMultilevel"/>
    <w:tmpl w:val="64D00EDE"/>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6">
    <w:nsid w:val="0A0A4AB8"/>
    <w:multiLevelType w:val="hybridMultilevel"/>
    <w:tmpl w:val="7054B062"/>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7">
    <w:nsid w:val="0C1F20AF"/>
    <w:multiLevelType w:val="hybridMultilevel"/>
    <w:tmpl w:val="2646A350"/>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8">
    <w:nsid w:val="0E5167E8"/>
    <w:multiLevelType w:val="hybridMultilevel"/>
    <w:tmpl w:val="034CC5AE"/>
    <w:lvl w:ilvl="0" w:tplc="1F9A9B9C">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9">
    <w:nsid w:val="124E79EA"/>
    <w:multiLevelType w:val="hybridMultilevel"/>
    <w:tmpl w:val="65AA9FAE"/>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0">
    <w:nsid w:val="1F99622F"/>
    <w:multiLevelType w:val="hybridMultilevel"/>
    <w:tmpl w:val="DB18E5DA"/>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1">
    <w:nsid w:val="23A64DC5"/>
    <w:multiLevelType w:val="hybridMultilevel"/>
    <w:tmpl w:val="610A4030"/>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2">
    <w:nsid w:val="25754531"/>
    <w:multiLevelType w:val="hybridMultilevel"/>
    <w:tmpl w:val="561CF18E"/>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3">
    <w:nsid w:val="2A29168F"/>
    <w:multiLevelType w:val="hybridMultilevel"/>
    <w:tmpl w:val="35CE8CD0"/>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4">
    <w:nsid w:val="2AA82992"/>
    <w:multiLevelType w:val="hybridMultilevel"/>
    <w:tmpl w:val="608428F4"/>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5">
    <w:nsid w:val="303172DE"/>
    <w:multiLevelType w:val="hybridMultilevel"/>
    <w:tmpl w:val="E3060F3C"/>
    <w:lvl w:ilvl="0" w:tplc="1F9A9B9C">
      <w:start w:val="1"/>
      <w:numFmt w:val="bullet"/>
      <w:lvlText w:val=""/>
      <w:lvlJc w:val="left"/>
      <w:pPr>
        <w:ind w:left="837" w:hanging="420"/>
      </w:pPr>
      <w:rPr>
        <w:rFonts w:ascii="Wingdings" w:hAnsi="Wingdings" w:hint="default"/>
      </w:rPr>
    </w:lvl>
    <w:lvl w:ilvl="1" w:tplc="04090003" w:tentative="1">
      <w:start w:val="1"/>
      <w:numFmt w:val="bullet"/>
      <w:lvlText w:val=""/>
      <w:lvlJc w:val="left"/>
      <w:pPr>
        <w:ind w:left="1257" w:hanging="420"/>
      </w:pPr>
      <w:rPr>
        <w:rFonts w:ascii="Wingdings" w:hAnsi="Wingdings" w:hint="default"/>
      </w:rPr>
    </w:lvl>
    <w:lvl w:ilvl="2" w:tplc="04090005"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3" w:tentative="1">
      <w:start w:val="1"/>
      <w:numFmt w:val="bullet"/>
      <w:lvlText w:val=""/>
      <w:lvlJc w:val="left"/>
      <w:pPr>
        <w:ind w:left="2517" w:hanging="420"/>
      </w:pPr>
      <w:rPr>
        <w:rFonts w:ascii="Wingdings" w:hAnsi="Wingdings" w:hint="default"/>
      </w:rPr>
    </w:lvl>
    <w:lvl w:ilvl="5" w:tplc="04090005"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3" w:tentative="1">
      <w:start w:val="1"/>
      <w:numFmt w:val="bullet"/>
      <w:lvlText w:val=""/>
      <w:lvlJc w:val="left"/>
      <w:pPr>
        <w:ind w:left="3777" w:hanging="420"/>
      </w:pPr>
      <w:rPr>
        <w:rFonts w:ascii="Wingdings" w:hAnsi="Wingdings" w:hint="default"/>
      </w:rPr>
    </w:lvl>
    <w:lvl w:ilvl="8" w:tplc="04090005" w:tentative="1">
      <w:start w:val="1"/>
      <w:numFmt w:val="bullet"/>
      <w:lvlText w:val=""/>
      <w:lvlJc w:val="left"/>
      <w:pPr>
        <w:ind w:left="4197" w:hanging="420"/>
      </w:pPr>
      <w:rPr>
        <w:rFonts w:ascii="Wingdings" w:hAnsi="Wingdings" w:hint="default"/>
      </w:rPr>
    </w:lvl>
  </w:abstractNum>
  <w:abstractNum w:abstractNumId="16">
    <w:nsid w:val="353907BA"/>
    <w:multiLevelType w:val="hybridMultilevel"/>
    <w:tmpl w:val="CA245E80"/>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7">
    <w:nsid w:val="36E4141F"/>
    <w:multiLevelType w:val="hybridMultilevel"/>
    <w:tmpl w:val="8EDE838C"/>
    <w:lvl w:ilvl="0" w:tplc="B134B7B4">
      <w:start w:val="1"/>
      <w:numFmt w:val="bullet"/>
      <w:lvlText w:val=""/>
      <w:lvlJc w:val="left"/>
      <w:pPr>
        <w:ind w:left="1035" w:hanging="420"/>
      </w:pPr>
      <w:rPr>
        <w:rFonts w:ascii="Wingdings" w:hAnsi="Wingdings" w:hint="default"/>
        <w:b/>
        <w:sz w:val="21"/>
        <w:szCs w:val="21"/>
      </w:rPr>
    </w:lvl>
    <w:lvl w:ilvl="1" w:tplc="04090003" w:tentative="1">
      <w:start w:val="1"/>
      <w:numFmt w:val="bullet"/>
      <w:lvlText w:val=""/>
      <w:lvlJc w:val="left"/>
      <w:pPr>
        <w:ind w:left="1455" w:hanging="420"/>
      </w:pPr>
      <w:rPr>
        <w:rFonts w:ascii="Wingdings" w:hAnsi="Wingdings" w:hint="default"/>
      </w:rPr>
    </w:lvl>
    <w:lvl w:ilvl="2" w:tplc="04090005"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3" w:tentative="1">
      <w:start w:val="1"/>
      <w:numFmt w:val="bullet"/>
      <w:lvlText w:val=""/>
      <w:lvlJc w:val="left"/>
      <w:pPr>
        <w:ind w:left="2715" w:hanging="420"/>
      </w:pPr>
      <w:rPr>
        <w:rFonts w:ascii="Wingdings" w:hAnsi="Wingdings" w:hint="default"/>
      </w:rPr>
    </w:lvl>
    <w:lvl w:ilvl="5" w:tplc="04090005"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3" w:tentative="1">
      <w:start w:val="1"/>
      <w:numFmt w:val="bullet"/>
      <w:lvlText w:val=""/>
      <w:lvlJc w:val="left"/>
      <w:pPr>
        <w:ind w:left="3975" w:hanging="420"/>
      </w:pPr>
      <w:rPr>
        <w:rFonts w:ascii="Wingdings" w:hAnsi="Wingdings" w:hint="default"/>
      </w:rPr>
    </w:lvl>
    <w:lvl w:ilvl="8" w:tplc="04090005" w:tentative="1">
      <w:start w:val="1"/>
      <w:numFmt w:val="bullet"/>
      <w:lvlText w:val=""/>
      <w:lvlJc w:val="left"/>
      <w:pPr>
        <w:ind w:left="4395" w:hanging="420"/>
      </w:pPr>
      <w:rPr>
        <w:rFonts w:ascii="Wingdings" w:hAnsi="Wingdings" w:hint="default"/>
      </w:rPr>
    </w:lvl>
  </w:abstractNum>
  <w:abstractNum w:abstractNumId="18">
    <w:nsid w:val="387A4FE9"/>
    <w:multiLevelType w:val="hybridMultilevel"/>
    <w:tmpl w:val="8B5E402C"/>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19">
    <w:nsid w:val="3C30404E"/>
    <w:multiLevelType w:val="hybridMultilevel"/>
    <w:tmpl w:val="CADCFB0E"/>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0">
    <w:nsid w:val="43294E76"/>
    <w:multiLevelType w:val="hybridMultilevel"/>
    <w:tmpl w:val="91F4CF78"/>
    <w:lvl w:ilvl="0" w:tplc="BF469632">
      <w:start w:val="1"/>
      <w:numFmt w:val="bullet"/>
      <w:lvlText w:val=""/>
      <w:lvlJc w:val="left"/>
      <w:pPr>
        <w:ind w:left="1128" w:hanging="420"/>
      </w:pPr>
      <w:rPr>
        <w:rFonts w:ascii="Wingdings" w:hAnsi="Wingdings" w:hint="default"/>
        <w:b/>
        <w:sz w:val="21"/>
        <w:szCs w:val="21"/>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21">
    <w:nsid w:val="46F038E1"/>
    <w:multiLevelType w:val="hybridMultilevel"/>
    <w:tmpl w:val="B03EC82A"/>
    <w:lvl w:ilvl="0" w:tplc="87343F08">
      <w:start w:val="1"/>
      <w:numFmt w:val="bullet"/>
      <w:lvlText w:val=""/>
      <w:lvlJc w:val="left"/>
      <w:pPr>
        <w:ind w:left="420" w:hanging="420"/>
      </w:pPr>
      <w:rPr>
        <w:rFonts w:ascii="Wingdings" w:hAnsi="Wingdings" w:hint="default"/>
        <w:b/>
        <w:sz w:val="21"/>
        <w:szCs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8162D99"/>
    <w:multiLevelType w:val="hybridMultilevel"/>
    <w:tmpl w:val="F3825FBC"/>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3">
    <w:nsid w:val="48813937"/>
    <w:multiLevelType w:val="hybridMultilevel"/>
    <w:tmpl w:val="558428BA"/>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4">
    <w:nsid w:val="4AD473D8"/>
    <w:multiLevelType w:val="hybridMultilevel"/>
    <w:tmpl w:val="36361C8C"/>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5">
    <w:nsid w:val="535471C2"/>
    <w:multiLevelType w:val="hybridMultilevel"/>
    <w:tmpl w:val="72A6CC56"/>
    <w:lvl w:ilvl="0" w:tplc="B134B7B4">
      <w:start w:val="1"/>
      <w:numFmt w:val="bullet"/>
      <w:lvlText w:val=""/>
      <w:lvlJc w:val="left"/>
      <w:pPr>
        <w:ind w:left="1035" w:hanging="420"/>
      </w:pPr>
      <w:rPr>
        <w:rFonts w:ascii="Wingdings" w:hAnsi="Wingdings" w:hint="default"/>
        <w:b/>
        <w:sz w:val="21"/>
        <w:szCs w:val="21"/>
      </w:rPr>
    </w:lvl>
    <w:lvl w:ilvl="1" w:tplc="04090003" w:tentative="1">
      <w:start w:val="1"/>
      <w:numFmt w:val="bullet"/>
      <w:lvlText w:val=""/>
      <w:lvlJc w:val="left"/>
      <w:pPr>
        <w:ind w:left="1455" w:hanging="420"/>
      </w:pPr>
      <w:rPr>
        <w:rFonts w:ascii="Wingdings" w:hAnsi="Wingdings" w:hint="default"/>
      </w:rPr>
    </w:lvl>
    <w:lvl w:ilvl="2" w:tplc="04090005"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3" w:tentative="1">
      <w:start w:val="1"/>
      <w:numFmt w:val="bullet"/>
      <w:lvlText w:val=""/>
      <w:lvlJc w:val="left"/>
      <w:pPr>
        <w:ind w:left="2715" w:hanging="420"/>
      </w:pPr>
      <w:rPr>
        <w:rFonts w:ascii="Wingdings" w:hAnsi="Wingdings" w:hint="default"/>
      </w:rPr>
    </w:lvl>
    <w:lvl w:ilvl="5" w:tplc="04090005"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3" w:tentative="1">
      <w:start w:val="1"/>
      <w:numFmt w:val="bullet"/>
      <w:lvlText w:val=""/>
      <w:lvlJc w:val="left"/>
      <w:pPr>
        <w:ind w:left="3975" w:hanging="420"/>
      </w:pPr>
      <w:rPr>
        <w:rFonts w:ascii="Wingdings" w:hAnsi="Wingdings" w:hint="default"/>
      </w:rPr>
    </w:lvl>
    <w:lvl w:ilvl="8" w:tplc="04090005" w:tentative="1">
      <w:start w:val="1"/>
      <w:numFmt w:val="bullet"/>
      <w:lvlText w:val=""/>
      <w:lvlJc w:val="left"/>
      <w:pPr>
        <w:ind w:left="4395" w:hanging="420"/>
      </w:pPr>
      <w:rPr>
        <w:rFonts w:ascii="Wingdings" w:hAnsi="Wingdings" w:hint="default"/>
      </w:rPr>
    </w:lvl>
  </w:abstractNum>
  <w:abstractNum w:abstractNumId="26">
    <w:nsid w:val="55C7711C"/>
    <w:multiLevelType w:val="hybridMultilevel"/>
    <w:tmpl w:val="2CECAEC2"/>
    <w:lvl w:ilvl="0" w:tplc="B134B7B4">
      <w:start w:val="1"/>
      <w:numFmt w:val="bullet"/>
      <w:lvlText w:val=""/>
      <w:lvlJc w:val="left"/>
      <w:pPr>
        <w:ind w:left="1050" w:hanging="420"/>
      </w:pPr>
      <w:rPr>
        <w:rFonts w:ascii="Wingdings" w:hAnsi="Wingdings" w:hint="default"/>
        <w:b/>
        <w:sz w:val="21"/>
        <w:szCs w:val="21"/>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7">
    <w:nsid w:val="55CB2200"/>
    <w:multiLevelType w:val="hybridMultilevel"/>
    <w:tmpl w:val="24369B5A"/>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8">
    <w:nsid w:val="57D43A62"/>
    <w:multiLevelType w:val="hybridMultilevel"/>
    <w:tmpl w:val="088C1C94"/>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29">
    <w:nsid w:val="5C3B1CCF"/>
    <w:multiLevelType w:val="hybridMultilevel"/>
    <w:tmpl w:val="C0224EF8"/>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0">
    <w:nsid w:val="61F704E5"/>
    <w:multiLevelType w:val="hybridMultilevel"/>
    <w:tmpl w:val="58C03174"/>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1">
    <w:nsid w:val="61FC5C5F"/>
    <w:multiLevelType w:val="hybridMultilevel"/>
    <w:tmpl w:val="F2E26362"/>
    <w:lvl w:ilvl="0" w:tplc="B134B7B4">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2">
    <w:nsid w:val="61FD64F2"/>
    <w:multiLevelType w:val="hybridMultilevel"/>
    <w:tmpl w:val="008AFFF8"/>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3">
    <w:nsid w:val="637847B0"/>
    <w:multiLevelType w:val="hybridMultilevel"/>
    <w:tmpl w:val="BC4A09AC"/>
    <w:lvl w:ilvl="0" w:tplc="87343F08">
      <w:start w:val="1"/>
      <w:numFmt w:val="bullet"/>
      <w:lvlText w:val=""/>
      <w:lvlJc w:val="left"/>
      <w:pPr>
        <w:ind w:left="1128" w:hanging="420"/>
      </w:pPr>
      <w:rPr>
        <w:rFonts w:ascii="Wingdings" w:hAnsi="Wingdings" w:hint="default"/>
        <w:b/>
        <w:sz w:val="21"/>
        <w:szCs w:val="21"/>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4">
    <w:nsid w:val="69CF796E"/>
    <w:multiLevelType w:val="hybridMultilevel"/>
    <w:tmpl w:val="99D2A12C"/>
    <w:lvl w:ilvl="0" w:tplc="D5687466">
      <w:start w:val="1"/>
      <w:numFmt w:val="bullet"/>
      <w:lvlText w:val=""/>
      <w:lvlJc w:val="left"/>
      <w:pPr>
        <w:ind w:left="1043" w:hanging="420"/>
      </w:pPr>
      <w:rPr>
        <w:rFonts w:ascii="Wingdings" w:hAnsi="Wingdings" w:hint="default"/>
        <w:b/>
        <w:sz w:val="21"/>
        <w:szCs w:val="21"/>
      </w:rPr>
    </w:lvl>
    <w:lvl w:ilvl="1" w:tplc="04090003" w:tentative="1">
      <w:start w:val="1"/>
      <w:numFmt w:val="bullet"/>
      <w:lvlText w:val=""/>
      <w:lvlJc w:val="left"/>
      <w:pPr>
        <w:ind w:left="1463" w:hanging="420"/>
      </w:pPr>
      <w:rPr>
        <w:rFonts w:ascii="Wingdings" w:hAnsi="Wingdings" w:hint="default"/>
      </w:rPr>
    </w:lvl>
    <w:lvl w:ilvl="2" w:tplc="04090005" w:tentative="1">
      <w:start w:val="1"/>
      <w:numFmt w:val="bullet"/>
      <w:lvlText w:val=""/>
      <w:lvlJc w:val="left"/>
      <w:pPr>
        <w:ind w:left="1883" w:hanging="420"/>
      </w:pPr>
      <w:rPr>
        <w:rFonts w:ascii="Wingdings" w:hAnsi="Wingdings" w:hint="default"/>
      </w:rPr>
    </w:lvl>
    <w:lvl w:ilvl="3" w:tplc="04090001" w:tentative="1">
      <w:start w:val="1"/>
      <w:numFmt w:val="bullet"/>
      <w:lvlText w:val=""/>
      <w:lvlJc w:val="left"/>
      <w:pPr>
        <w:ind w:left="2303" w:hanging="420"/>
      </w:pPr>
      <w:rPr>
        <w:rFonts w:ascii="Wingdings" w:hAnsi="Wingdings" w:hint="default"/>
      </w:rPr>
    </w:lvl>
    <w:lvl w:ilvl="4" w:tplc="04090003" w:tentative="1">
      <w:start w:val="1"/>
      <w:numFmt w:val="bullet"/>
      <w:lvlText w:val=""/>
      <w:lvlJc w:val="left"/>
      <w:pPr>
        <w:ind w:left="2723" w:hanging="420"/>
      </w:pPr>
      <w:rPr>
        <w:rFonts w:ascii="Wingdings" w:hAnsi="Wingdings" w:hint="default"/>
      </w:rPr>
    </w:lvl>
    <w:lvl w:ilvl="5" w:tplc="04090005" w:tentative="1">
      <w:start w:val="1"/>
      <w:numFmt w:val="bullet"/>
      <w:lvlText w:val=""/>
      <w:lvlJc w:val="left"/>
      <w:pPr>
        <w:ind w:left="3143" w:hanging="420"/>
      </w:pPr>
      <w:rPr>
        <w:rFonts w:ascii="Wingdings" w:hAnsi="Wingdings" w:hint="default"/>
      </w:rPr>
    </w:lvl>
    <w:lvl w:ilvl="6" w:tplc="04090001" w:tentative="1">
      <w:start w:val="1"/>
      <w:numFmt w:val="bullet"/>
      <w:lvlText w:val=""/>
      <w:lvlJc w:val="left"/>
      <w:pPr>
        <w:ind w:left="3563" w:hanging="420"/>
      </w:pPr>
      <w:rPr>
        <w:rFonts w:ascii="Wingdings" w:hAnsi="Wingdings" w:hint="default"/>
      </w:rPr>
    </w:lvl>
    <w:lvl w:ilvl="7" w:tplc="04090003" w:tentative="1">
      <w:start w:val="1"/>
      <w:numFmt w:val="bullet"/>
      <w:lvlText w:val=""/>
      <w:lvlJc w:val="left"/>
      <w:pPr>
        <w:ind w:left="3983" w:hanging="420"/>
      </w:pPr>
      <w:rPr>
        <w:rFonts w:ascii="Wingdings" w:hAnsi="Wingdings" w:hint="default"/>
      </w:rPr>
    </w:lvl>
    <w:lvl w:ilvl="8" w:tplc="04090005" w:tentative="1">
      <w:start w:val="1"/>
      <w:numFmt w:val="bullet"/>
      <w:lvlText w:val=""/>
      <w:lvlJc w:val="left"/>
      <w:pPr>
        <w:ind w:left="4403" w:hanging="420"/>
      </w:pPr>
      <w:rPr>
        <w:rFonts w:ascii="Wingdings" w:hAnsi="Wingdings" w:hint="default"/>
      </w:rPr>
    </w:lvl>
  </w:abstractNum>
  <w:abstractNum w:abstractNumId="35">
    <w:nsid w:val="735137F9"/>
    <w:multiLevelType w:val="hybridMultilevel"/>
    <w:tmpl w:val="71125006"/>
    <w:lvl w:ilvl="0" w:tplc="628AA2DC">
      <w:start w:val="1"/>
      <w:numFmt w:val="bullet"/>
      <w:lvlText w:val=""/>
      <w:lvlJc w:val="left"/>
      <w:pPr>
        <w:ind w:left="1050" w:hanging="420"/>
      </w:pPr>
      <w:rPr>
        <w:rFonts w:ascii="Wingdings" w:hAnsi="Wingdings" w:hint="default"/>
        <w:b/>
        <w:sz w:val="21"/>
        <w:szCs w:val="21"/>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36">
    <w:nsid w:val="74566213"/>
    <w:multiLevelType w:val="hybridMultilevel"/>
    <w:tmpl w:val="3B441CB0"/>
    <w:lvl w:ilvl="0" w:tplc="D5687466">
      <w:start w:val="1"/>
      <w:numFmt w:val="bullet"/>
      <w:lvlText w:val=""/>
      <w:lvlJc w:val="left"/>
      <w:pPr>
        <w:ind w:left="1035" w:hanging="420"/>
      </w:pPr>
      <w:rPr>
        <w:rFonts w:ascii="Wingdings" w:hAnsi="Wingdings" w:hint="default"/>
        <w:b/>
        <w:sz w:val="21"/>
        <w:szCs w:val="21"/>
      </w:rPr>
    </w:lvl>
    <w:lvl w:ilvl="1" w:tplc="D5687466">
      <w:start w:val="1"/>
      <w:numFmt w:val="bullet"/>
      <w:lvlText w:val=""/>
      <w:lvlJc w:val="left"/>
      <w:pPr>
        <w:ind w:left="840" w:hanging="420"/>
      </w:pPr>
      <w:rPr>
        <w:rFonts w:ascii="Wingdings" w:hAnsi="Wingdings" w:hint="default"/>
        <w:b/>
        <w:sz w:val="21"/>
        <w:szCs w:val="21"/>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8B21724"/>
    <w:multiLevelType w:val="hybridMultilevel"/>
    <w:tmpl w:val="B212CF20"/>
    <w:lvl w:ilvl="0" w:tplc="BA9A2E2C">
      <w:start w:val="1"/>
      <w:numFmt w:val="bullet"/>
      <w:lvlText w:val=""/>
      <w:lvlJc w:val="left"/>
      <w:pPr>
        <w:ind w:left="1050" w:hanging="420"/>
      </w:pPr>
      <w:rPr>
        <w:rFonts w:ascii="Wingdings" w:hAnsi="Wingdings" w:hint="default"/>
        <w:b/>
        <w:sz w:val="21"/>
        <w:szCs w:val="21"/>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num w:numId="1">
    <w:abstractNumId w:val="15"/>
  </w:num>
  <w:num w:numId="2">
    <w:abstractNumId w:val="25"/>
  </w:num>
  <w:num w:numId="3">
    <w:abstractNumId w:val="33"/>
  </w:num>
  <w:num w:numId="4">
    <w:abstractNumId w:val="20"/>
  </w:num>
  <w:num w:numId="5">
    <w:abstractNumId w:val="3"/>
  </w:num>
  <w:num w:numId="6">
    <w:abstractNumId w:val="37"/>
  </w:num>
  <w:num w:numId="7">
    <w:abstractNumId w:val="35"/>
  </w:num>
  <w:num w:numId="8">
    <w:abstractNumId w:val="26"/>
  </w:num>
  <w:num w:numId="9">
    <w:abstractNumId w:val="17"/>
  </w:num>
  <w:num w:numId="10">
    <w:abstractNumId w:val="36"/>
  </w:num>
  <w:num w:numId="11">
    <w:abstractNumId w:val="0"/>
  </w:num>
  <w:num w:numId="12">
    <w:abstractNumId w:val="28"/>
  </w:num>
  <w:num w:numId="13">
    <w:abstractNumId w:val="10"/>
  </w:num>
  <w:num w:numId="14">
    <w:abstractNumId w:val="4"/>
  </w:num>
  <w:num w:numId="15">
    <w:abstractNumId w:val="27"/>
  </w:num>
  <w:num w:numId="16">
    <w:abstractNumId w:val="30"/>
  </w:num>
  <w:num w:numId="17">
    <w:abstractNumId w:val="7"/>
  </w:num>
  <w:num w:numId="18">
    <w:abstractNumId w:val="1"/>
  </w:num>
  <w:num w:numId="19">
    <w:abstractNumId w:val="6"/>
  </w:num>
  <w:num w:numId="20">
    <w:abstractNumId w:val="2"/>
  </w:num>
  <w:num w:numId="21">
    <w:abstractNumId w:val="8"/>
  </w:num>
  <w:num w:numId="22">
    <w:abstractNumId w:val="23"/>
  </w:num>
  <w:num w:numId="23">
    <w:abstractNumId w:val="18"/>
  </w:num>
  <w:num w:numId="24">
    <w:abstractNumId w:val="29"/>
  </w:num>
  <w:num w:numId="25">
    <w:abstractNumId w:val="19"/>
  </w:num>
  <w:num w:numId="26">
    <w:abstractNumId w:val="22"/>
  </w:num>
  <w:num w:numId="27">
    <w:abstractNumId w:val="16"/>
  </w:num>
  <w:num w:numId="28">
    <w:abstractNumId w:val="14"/>
  </w:num>
  <w:num w:numId="29">
    <w:abstractNumId w:val="32"/>
  </w:num>
  <w:num w:numId="30">
    <w:abstractNumId w:val="34"/>
  </w:num>
  <w:num w:numId="31">
    <w:abstractNumId w:val="11"/>
  </w:num>
  <w:num w:numId="32">
    <w:abstractNumId w:val="9"/>
  </w:num>
  <w:num w:numId="33">
    <w:abstractNumId w:val="5"/>
  </w:num>
  <w:num w:numId="34">
    <w:abstractNumId w:val="12"/>
  </w:num>
  <w:num w:numId="35">
    <w:abstractNumId w:val="13"/>
  </w:num>
  <w:num w:numId="36">
    <w:abstractNumId w:val="31"/>
  </w:num>
  <w:num w:numId="37">
    <w:abstractNumId w:val="24"/>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5298">
      <o:colormenu v:ext="edit" fillcolor="none" strokecolor="none" shadowcolor="none" extrusion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464D"/>
    <w:rsid w:val="00001FB7"/>
    <w:rsid w:val="00004EB3"/>
    <w:rsid w:val="00010CC6"/>
    <w:rsid w:val="000119D0"/>
    <w:rsid w:val="000122EC"/>
    <w:rsid w:val="00016754"/>
    <w:rsid w:val="0001677D"/>
    <w:rsid w:val="0001737A"/>
    <w:rsid w:val="00020B7C"/>
    <w:rsid w:val="00027B6A"/>
    <w:rsid w:val="00032C49"/>
    <w:rsid w:val="00032DB8"/>
    <w:rsid w:val="00036E9E"/>
    <w:rsid w:val="00036FB8"/>
    <w:rsid w:val="00042336"/>
    <w:rsid w:val="0004524E"/>
    <w:rsid w:val="0005789A"/>
    <w:rsid w:val="00072ED9"/>
    <w:rsid w:val="0007581D"/>
    <w:rsid w:val="00075AA0"/>
    <w:rsid w:val="00076859"/>
    <w:rsid w:val="00077155"/>
    <w:rsid w:val="0008181F"/>
    <w:rsid w:val="0008693F"/>
    <w:rsid w:val="00086E08"/>
    <w:rsid w:val="000918BD"/>
    <w:rsid w:val="000923AA"/>
    <w:rsid w:val="00093D4B"/>
    <w:rsid w:val="00094367"/>
    <w:rsid w:val="0009555E"/>
    <w:rsid w:val="0009577D"/>
    <w:rsid w:val="000A2DC4"/>
    <w:rsid w:val="000A2E3A"/>
    <w:rsid w:val="000A3203"/>
    <w:rsid w:val="000A32A3"/>
    <w:rsid w:val="000A6E6D"/>
    <w:rsid w:val="000B13C8"/>
    <w:rsid w:val="000B3CBC"/>
    <w:rsid w:val="000B6DD4"/>
    <w:rsid w:val="000D0B55"/>
    <w:rsid w:val="000D221D"/>
    <w:rsid w:val="000D29BD"/>
    <w:rsid w:val="000D5210"/>
    <w:rsid w:val="000D5B06"/>
    <w:rsid w:val="000E5393"/>
    <w:rsid w:val="000E6B85"/>
    <w:rsid w:val="000E744C"/>
    <w:rsid w:val="000F2EEE"/>
    <w:rsid w:val="000F4C1A"/>
    <w:rsid w:val="000F5DD4"/>
    <w:rsid w:val="000F60BC"/>
    <w:rsid w:val="0010148E"/>
    <w:rsid w:val="00102787"/>
    <w:rsid w:val="00104619"/>
    <w:rsid w:val="00104C9F"/>
    <w:rsid w:val="00105A8A"/>
    <w:rsid w:val="00107A9E"/>
    <w:rsid w:val="001104EA"/>
    <w:rsid w:val="00110751"/>
    <w:rsid w:val="001130FF"/>
    <w:rsid w:val="00114533"/>
    <w:rsid w:val="001242D7"/>
    <w:rsid w:val="0013290F"/>
    <w:rsid w:val="00133D9C"/>
    <w:rsid w:val="00136EBF"/>
    <w:rsid w:val="00143A3B"/>
    <w:rsid w:val="00145A7B"/>
    <w:rsid w:val="00146CE0"/>
    <w:rsid w:val="00147670"/>
    <w:rsid w:val="00156458"/>
    <w:rsid w:val="00156742"/>
    <w:rsid w:val="00157CEF"/>
    <w:rsid w:val="00160C67"/>
    <w:rsid w:val="001639C2"/>
    <w:rsid w:val="00164D22"/>
    <w:rsid w:val="001657E7"/>
    <w:rsid w:val="0016597F"/>
    <w:rsid w:val="00170431"/>
    <w:rsid w:val="00174061"/>
    <w:rsid w:val="00174ACB"/>
    <w:rsid w:val="00182048"/>
    <w:rsid w:val="00182B44"/>
    <w:rsid w:val="0018316B"/>
    <w:rsid w:val="00184F16"/>
    <w:rsid w:val="0018544C"/>
    <w:rsid w:val="001870BB"/>
    <w:rsid w:val="00187CA1"/>
    <w:rsid w:val="00190007"/>
    <w:rsid w:val="001909D8"/>
    <w:rsid w:val="00191B17"/>
    <w:rsid w:val="00192A59"/>
    <w:rsid w:val="0019397F"/>
    <w:rsid w:val="00193C88"/>
    <w:rsid w:val="00195D8C"/>
    <w:rsid w:val="00197FD8"/>
    <w:rsid w:val="001A0592"/>
    <w:rsid w:val="001A3783"/>
    <w:rsid w:val="001A4677"/>
    <w:rsid w:val="001A6404"/>
    <w:rsid w:val="001B07E4"/>
    <w:rsid w:val="001B0D2B"/>
    <w:rsid w:val="001B66CD"/>
    <w:rsid w:val="001B6A07"/>
    <w:rsid w:val="001B7FF7"/>
    <w:rsid w:val="001C2644"/>
    <w:rsid w:val="001C3913"/>
    <w:rsid w:val="001D04A6"/>
    <w:rsid w:val="001D372D"/>
    <w:rsid w:val="001D4A6D"/>
    <w:rsid w:val="001D4C3E"/>
    <w:rsid w:val="001E1084"/>
    <w:rsid w:val="001E27AD"/>
    <w:rsid w:val="001E3A58"/>
    <w:rsid w:val="001E4DE9"/>
    <w:rsid w:val="001E4F47"/>
    <w:rsid w:val="001E515D"/>
    <w:rsid w:val="001E55AE"/>
    <w:rsid w:val="001F009B"/>
    <w:rsid w:val="001F313C"/>
    <w:rsid w:val="001F5B7A"/>
    <w:rsid w:val="00204212"/>
    <w:rsid w:val="00205137"/>
    <w:rsid w:val="00210079"/>
    <w:rsid w:val="0021056A"/>
    <w:rsid w:val="0021264E"/>
    <w:rsid w:val="0021366D"/>
    <w:rsid w:val="00217F52"/>
    <w:rsid w:val="002246C2"/>
    <w:rsid w:val="002269EB"/>
    <w:rsid w:val="00230C32"/>
    <w:rsid w:val="002353FE"/>
    <w:rsid w:val="00240B28"/>
    <w:rsid w:val="002427E8"/>
    <w:rsid w:val="00242CB5"/>
    <w:rsid w:val="0024659D"/>
    <w:rsid w:val="00246911"/>
    <w:rsid w:val="0025021A"/>
    <w:rsid w:val="002544D8"/>
    <w:rsid w:val="00260D5F"/>
    <w:rsid w:val="00263A1D"/>
    <w:rsid w:val="00264396"/>
    <w:rsid w:val="00270E5B"/>
    <w:rsid w:val="0027280A"/>
    <w:rsid w:val="002751FB"/>
    <w:rsid w:val="00277C53"/>
    <w:rsid w:val="00280BFC"/>
    <w:rsid w:val="002810B3"/>
    <w:rsid w:val="002837A2"/>
    <w:rsid w:val="002861E6"/>
    <w:rsid w:val="00290CE4"/>
    <w:rsid w:val="00291BBF"/>
    <w:rsid w:val="00294733"/>
    <w:rsid w:val="002960D3"/>
    <w:rsid w:val="0029622A"/>
    <w:rsid w:val="002965F8"/>
    <w:rsid w:val="0029791B"/>
    <w:rsid w:val="002A0BBA"/>
    <w:rsid w:val="002A1CC9"/>
    <w:rsid w:val="002A257A"/>
    <w:rsid w:val="002A5B94"/>
    <w:rsid w:val="002A6D56"/>
    <w:rsid w:val="002A7740"/>
    <w:rsid w:val="002B057B"/>
    <w:rsid w:val="002B3711"/>
    <w:rsid w:val="002B6379"/>
    <w:rsid w:val="002C0C24"/>
    <w:rsid w:val="002C10E7"/>
    <w:rsid w:val="002C1881"/>
    <w:rsid w:val="002C1C78"/>
    <w:rsid w:val="002C27D8"/>
    <w:rsid w:val="002C3D7C"/>
    <w:rsid w:val="002C7620"/>
    <w:rsid w:val="002D3122"/>
    <w:rsid w:val="002E305C"/>
    <w:rsid w:val="002E40A2"/>
    <w:rsid w:val="002E56F8"/>
    <w:rsid w:val="002E7914"/>
    <w:rsid w:val="002F4D6E"/>
    <w:rsid w:val="00304FB3"/>
    <w:rsid w:val="00305392"/>
    <w:rsid w:val="00307D75"/>
    <w:rsid w:val="00310B28"/>
    <w:rsid w:val="00310B7F"/>
    <w:rsid w:val="00312E6A"/>
    <w:rsid w:val="00312EC0"/>
    <w:rsid w:val="003131B6"/>
    <w:rsid w:val="00313631"/>
    <w:rsid w:val="003139CE"/>
    <w:rsid w:val="003232BE"/>
    <w:rsid w:val="00325CBD"/>
    <w:rsid w:val="003274B7"/>
    <w:rsid w:val="0034350B"/>
    <w:rsid w:val="0035231F"/>
    <w:rsid w:val="003622C9"/>
    <w:rsid w:val="00362A30"/>
    <w:rsid w:val="00362CF7"/>
    <w:rsid w:val="00364909"/>
    <w:rsid w:val="0036615A"/>
    <w:rsid w:val="00366306"/>
    <w:rsid w:val="003664AF"/>
    <w:rsid w:val="00371AF2"/>
    <w:rsid w:val="00373B44"/>
    <w:rsid w:val="00374348"/>
    <w:rsid w:val="00376025"/>
    <w:rsid w:val="00377512"/>
    <w:rsid w:val="00385AD0"/>
    <w:rsid w:val="00393F33"/>
    <w:rsid w:val="003971A3"/>
    <w:rsid w:val="003A001C"/>
    <w:rsid w:val="003A08A7"/>
    <w:rsid w:val="003A1308"/>
    <w:rsid w:val="003A2B23"/>
    <w:rsid w:val="003A4210"/>
    <w:rsid w:val="003A52A3"/>
    <w:rsid w:val="003A6782"/>
    <w:rsid w:val="003B1513"/>
    <w:rsid w:val="003B1997"/>
    <w:rsid w:val="003B21A5"/>
    <w:rsid w:val="003B4529"/>
    <w:rsid w:val="003B476D"/>
    <w:rsid w:val="003C0363"/>
    <w:rsid w:val="003C09D2"/>
    <w:rsid w:val="003C4720"/>
    <w:rsid w:val="003C56CC"/>
    <w:rsid w:val="003D04B7"/>
    <w:rsid w:val="003D3A66"/>
    <w:rsid w:val="003D4325"/>
    <w:rsid w:val="003D4729"/>
    <w:rsid w:val="003F4C63"/>
    <w:rsid w:val="003F6191"/>
    <w:rsid w:val="00401749"/>
    <w:rsid w:val="00401AC4"/>
    <w:rsid w:val="00402B48"/>
    <w:rsid w:val="00403FB5"/>
    <w:rsid w:val="0041389F"/>
    <w:rsid w:val="00413C4A"/>
    <w:rsid w:val="00413FB3"/>
    <w:rsid w:val="0041453C"/>
    <w:rsid w:val="004323AC"/>
    <w:rsid w:val="004333AC"/>
    <w:rsid w:val="00434197"/>
    <w:rsid w:val="00437724"/>
    <w:rsid w:val="00444207"/>
    <w:rsid w:val="004454AE"/>
    <w:rsid w:val="00457CEF"/>
    <w:rsid w:val="004605BD"/>
    <w:rsid w:val="00461ADF"/>
    <w:rsid w:val="0046621C"/>
    <w:rsid w:val="00473284"/>
    <w:rsid w:val="00473F20"/>
    <w:rsid w:val="004763BB"/>
    <w:rsid w:val="00476422"/>
    <w:rsid w:val="00480E48"/>
    <w:rsid w:val="00481918"/>
    <w:rsid w:val="00483F73"/>
    <w:rsid w:val="00484DF4"/>
    <w:rsid w:val="0048500E"/>
    <w:rsid w:val="00485077"/>
    <w:rsid w:val="0049254C"/>
    <w:rsid w:val="004937DC"/>
    <w:rsid w:val="00496A6E"/>
    <w:rsid w:val="004A01EC"/>
    <w:rsid w:val="004A04FF"/>
    <w:rsid w:val="004A4DE0"/>
    <w:rsid w:val="004A59B0"/>
    <w:rsid w:val="004B059E"/>
    <w:rsid w:val="004B289B"/>
    <w:rsid w:val="004B3AA8"/>
    <w:rsid w:val="004C2B5C"/>
    <w:rsid w:val="004C515D"/>
    <w:rsid w:val="004C72AE"/>
    <w:rsid w:val="004D0902"/>
    <w:rsid w:val="004D4925"/>
    <w:rsid w:val="004E2C78"/>
    <w:rsid w:val="004E6DAC"/>
    <w:rsid w:val="004F2DE1"/>
    <w:rsid w:val="004F3EEF"/>
    <w:rsid w:val="004F4A6E"/>
    <w:rsid w:val="004F6D2E"/>
    <w:rsid w:val="00500B4D"/>
    <w:rsid w:val="005012FA"/>
    <w:rsid w:val="005046A9"/>
    <w:rsid w:val="005052F0"/>
    <w:rsid w:val="00506AA4"/>
    <w:rsid w:val="005130ED"/>
    <w:rsid w:val="00515316"/>
    <w:rsid w:val="005156BA"/>
    <w:rsid w:val="00515A1D"/>
    <w:rsid w:val="00517B03"/>
    <w:rsid w:val="00522A4A"/>
    <w:rsid w:val="005249D1"/>
    <w:rsid w:val="00526F9F"/>
    <w:rsid w:val="005318F1"/>
    <w:rsid w:val="00534646"/>
    <w:rsid w:val="00534D8C"/>
    <w:rsid w:val="00536ACB"/>
    <w:rsid w:val="005413D2"/>
    <w:rsid w:val="00541A63"/>
    <w:rsid w:val="0054278F"/>
    <w:rsid w:val="0055080C"/>
    <w:rsid w:val="00550900"/>
    <w:rsid w:val="00551ACE"/>
    <w:rsid w:val="00556B2B"/>
    <w:rsid w:val="00556DC1"/>
    <w:rsid w:val="00557108"/>
    <w:rsid w:val="00562D57"/>
    <w:rsid w:val="00570019"/>
    <w:rsid w:val="0057108F"/>
    <w:rsid w:val="00571330"/>
    <w:rsid w:val="005719A0"/>
    <w:rsid w:val="00572532"/>
    <w:rsid w:val="00573CA2"/>
    <w:rsid w:val="0057520D"/>
    <w:rsid w:val="0058136A"/>
    <w:rsid w:val="00591963"/>
    <w:rsid w:val="005A1641"/>
    <w:rsid w:val="005B0E23"/>
    <w:rsid w:val="005B3BDD"/>
    <w:rsid w:val="005B3F80"/>
    <w:rsid w:val="005B4D8D"/>
    <w:rsid w:val="005B5C93"/>
    <w:rsid w:val="005B7AB8"/>
    <w:rsid w:val="005C0704"/>
    <w:rsid w:val="005C0B43"/>
    <w:rsid w:val="005C301B"/>
    <w:rsid w:val="005C3039"/>
    <w:rsid w:val="005C3F61"/>
    <w:rsid w:val="005C4E4B"/>
    <w:rsid w:val="005C5568"/>
    <w:rsid w:val="005D0ED4"/>
    <w:rsid w:val="005D1E5C"/>
    <w:rsid w:val="005D26BB"/>
    <w:rsid w:val="005D30B9"/>
    <w:rsid w:val="005D527F"/>
    <w:rsid w:val="005D725C"/>
    <w:rsid w:val="005E1890"/>
    <w:rsid w:val="005E2124"/>
    <w:rsid w:val="005E2416"/>
    <w:rsid w:val="005F0C40"/>
    <w:rsid w:val="005F0E26"/>
    <w:rsid w:val="005F6D93"/>
    <w:rsid w:val="00600882"/>
    <w:rsid w:val="00604265"/>
    <w:rsid w:val="00607189"/>
    <w:rsid w:val="006107A0"/>
    <w:rsid w:val="006114D5"/>
    <w:rsid w:val="00611731"/>
    <w:rsid w:val="006141DC"/>
    <w:rsid w:val="00617626"/>
    <w:rsid w:val="00625B1B"/>
    <w:rsid w:val="006309DB"/>
    <w:rsid w:val="00630A39"/>
    <w:rsid w:val="0063481E"/>
    <w:rsid w:val="00636B4E"/>
    <w:rsid w:val="00640476"/>
    <w:rsid w:val="00644EB2"/>
    <w:rsid w:val="0065205B"/>
    <w:rsid w:val="0065516B"/>
    <w:rsid w:val="006624AF"/>
    <w:rsid w:val="00662C4C"/>
    <w:rsid w:val="006636A0"/>
    <w:rsid w:val="006679E6"/>
    <w:rsid w:val="00671744"/>
    <w:rsid w:val="00673684"/>
    <w:rsid w:val="00674AA9"/>
    <w:rsid w:val="00676144"/>
    <w:rsid w:val="00677E0F"/>
    <w:rsid w:val="006822B5"/>
    <w:rsid w:val="00686AF0"/>
    <w:rsid w:val="00691313"/>
    <w:rsid w:val="006917E4"/>
    <w:rsid w:val="00695654"/>
    <w:rsid w:val="00696E9E"/>
    <w:rsid w:val="006A00C2"/>
    <w:rsid w:val="006B0083"/>
    <w:rsid w:val="006B1C2B"/>
    <w:rsid w:val="006B46A3"/>
    <w:rsid w:val="006B4C65"/>
    <w:rsid w:val="006B55F5"/>
    <w:rsid w:val="006B64AF"/>
    <w:rsid w:val="006B7592"/>
    <w:rsid w:val="006C07F6"/>
    <w:rsid w:val="006C1BFE"/>
    <w:rsid w:val="006C27EF"/>
    <w:rsid w:val="006C3240"/>
    <w:rsid w:val="006D0CDD"/>
    <w:rsid w:val="006D35F8"/>
    <w:rsid w:val="006D7863"/>
    <w:rsid w:val="006E6168"/>
    <w:rsid w:val="006E7FC9"/>
    <w:rsid w:val="006F1FF3"/>
    <w:rsid w:val="00700116"/>
    <w:rsid w:val="007011AC"/>
    <w:rsid w:val="007128DB"/>
    <w:rsid w:val="007139B2"/>
    <w:rsid w:val="007167BF"/>
    <w:rsid w:val="00720835"/>
    <w:rsid w:val="00730FE7"/>
    <w:rsid w:val="007348BB"/>
    <w:rsid w:val="00737879"/>
    <w:rsid w:val="0074147A"/>
    <w:rsid w:val="007448F9"/>
    <w:rsid w:val="007457DE"/>
    <w:rsid w:val="007513BA"/>
    <w:rsid w:val="00751D5F"/>
    <w:rsid w:val="007535A1"/>
    <w:rsid w:val="0075512E"/>
    <w:rsid w:val="0075727F"/>
    <w:rsid w:val="00762E87"/>
    <w:rsid w:val="007637C5"/>
    <w:rsid w:val="00766FAC"/>
    <w:rsid w:val="00770797"/>
    <w:rsid w:val="0077523A"/>
    <w:rsid w:val="00775406"/>
    <w:rsid w:val="007778E7"/>
    <w:rsid w:val="00783116"/>
    <w:rsid w:val="0078465B"/>
    <w:rsid w:val="00787E99"/>
    <w:rsid w:val="00792171"/>
    <w:rsid w:val="007A6658"/>
    <w:rsid w:val="007A7CB1"/>
    <w:rsid w:val="007B0D75"/>
    <w:rsid w:val="007B4194"/>
    <w:rsid w:val="007B66FC"/>
    <w:rsid w:val="007C0253"/>
    <w:rsid w:val="007C4D29"/>
    <w:rsid w:val="007C5A37"/>
    <w:rsid w:val="007C72EE"/>
    <w:rsid w:val="007C7D87"/>
    <w:rsid w:val="007D1CD7"/>
    <w:rsid w:val="007D1F0A"/>
    <w:rsid w:val="007E128D"/>
    <w:rsid w:val="007E2BE2"/>
    <w:rsid w:val="007E2D50"/>
    <w:rsid w:val="007E30C7"/>
    <w:rsid w:val="007E4B0E"/>
    <w:rsid w:val="007E69AB"/>
    <w:rsid w:val="007F114B"/>
    <w:rsid w:val="007F208D"/>
    <w:rsid w:val="007F4FB1"/>
    <w:rsid w:val="007F5ADF"/>
    <w:rsid w:val="00802C55"/>
    <w:rsid w:val="0080416D"/>
    <w:rsid w:val="00805AF2"/>
    <w:rsid w:val="00805C6F"/>
    <w:rsid w:val="00810755"/>
    <w:rsid w:val="00822193"/>
    <w:rsid w:val="00822F55"/>
    <w:rsid w:val="0082351A"/>
    <w:rsid w:val="008335B1"/>
    <w:rsid w:val="00836800"/>
    <w:rsid w:val="0084168D"/>
    <w:rsid w:val="00841B26"/>
    <w:rsid w:val="00842253"/>
    <w:rsid w:val="008434D4"/>
    <w:rsid w:val="00845D41"/>
    <w:rsid w:val="008516F2"/>
    <w:rsid w:val="00852C51"/>
    <w:rsid w:val="00855A0F"/>
    <w:rsid w:val="00863801"/>
    <w:rsid w:val="00865DED"/>
    <w:rsid w:val="00867418"/>
    <w:rsid w:val="00873A50"/>
    <w:rsid w:val="0087688B"/>
    <w:rsid w:val="00876F1E"/>
    <w:rsid w:val="0089598F"/>
    <w:rsid w:val="008A01E0"/>
    <w:rsid w:val="008A0EC6"/>
    <w:rsid w:val="008A15E8"/>
    <w:rsid w:val="008A331E"/>
    <w:rsid w:val="008A3F42"/>
    <w:rsid w:val="008A4039"/>
    <w:rsid w:val="008A4ED8"/>
    <w:rsid w:val="008A5876"/>
    <w:rsid w:val="008A7E5F"/>
    <w:rsid w:val="008B79A9"/>
    <w:rsid w:val="008C3AC6"/>
    <w:rsid w:val="008C3FCA"/>
    <w:rsid w:val="008D10EE"/>
    <w:rsid w:val="008D16DF"/>
    <w:rsid w:val="008D4B29"/>
    <w:rsid w:val="008E1137"/>
    <w:rsid w:val="008E1380"/>
    <w:rsid w:val="008E1751"/>
    <w:rsid w:val="008E3482"/>
    <w:rsid w:val="008E5926"/>
    <w:rsid w:val="008E59D6"/>
    <w:rsid w:val="008F3443"/>
    <w:rsid w:val="008F3554"/>
    <w:rsid w:val="008F566D"/>
    <w:rsid w:val="008F7BA0"/>
    <w:rsid w:val="009072FA"/>
    <w:rsid w:val="009145A9"/>
    <w:rsid w:val="00917138"/>
    <w:rsid w:val="00926EAB"/>
    <w:rsid w:val="00932695"/>
    <w:rsid w:val="00935730"/>
    <w:rsid w:val="00941899"/>
    <w:rsid w:val="00944470"/>
    <w:rsid w:val="00946156"/>
    <w:rsid w:val="0095120E"/>
    <w:rsid w:val="00953877"/>
    <w:rsid w:val="0096023E"/>
    <w:rsid w:val="00961A39"/>
    <w:rsid w:val="00961E1E"/>
    <w:rsid w:val="00966254"/>
    <w:rsid w:val="009729F9"/>
    <w:rsid w:val="00977854"/>
    <w:rsid w:val="00977E6C"/>
    <w:rsid w:val="00981DA8"/>
    <w:rsid w:val="00991612"/>
    <w:rsid w:val="00991A3B"/>
    <w:rsid w:val="0099214D"/>
    <w:rsid w:val="009937B7"/>
    <w:rsid w:val="0099388B"/>
    <w:rsid w:val="00994C76"/>
    <w:rsid w:val="009951A3"/>
    <w:rsid w:val="009A4DCE"/>
    <w:rsid w:val="009C1184"/>
    <w:rsid w:val="009C454C"/>
    <w:rsid w:val="009C74E8"/>
    <w:rsid w:val="009D077F"/>
    <w:rsid w:val="009D13D0"/>
    <w:rsid w:val="009D1CDC"/>
    <w:rsid w:val="009D2444"/>
    <w:rsid w:val="009D24F3"/>
    <w:rsid w:val="009D3E3D"/>
    <w:rsid w:val="009E251C"/>
    <w:rsid w:val="009E341F"/>
    <w:rsid w:val="009E38AD"/>
    <w:rsid w:val="009E66EC"/>
    <w:rsid w:val="009F04E0"/>
    <w:rsid w:val="009F6F0A"/>
    <w:rsid w:val="009F7FAD"/>
    <w:rsid w:val="00A01425"/>
    <w:rsid w:val="00A019E4"/>
    <w:rsid w:val="00A01A72"/>
    <w:rsid w:val="00A064CC"/>
    <w:rsid w:val="00A06977"/>
    <w:rsid w:val="00A10E28"/>
    <w:rsid w:val="00A149C3"/>
    <w:rsid w:val="00A15FC9"/>
    <w:rsid w:val="00A21BA7"/>
    <w:rsid w:val="00A22227"/>
    <w:rsid w:val="00A22EC4"/>
    <w:rsid w:val="00A23355"/>
    <w:rsid w:val="00A271F5"/>
    <w:rsid w:val="00A27A6D"/>
    <w:rsid w:val="00A27E0C"/>
    <w:rsid w:val="00A376BD"/>
    <w:rsid w:val="00A407D5"/>
    <w:rsid w:val="00A44964"/>
    <w:rsid w:val="00A55666"/>
    <w:rsid w:val="00A56799"/>
    <w:rsid w:val="00A56B95"/>
    <w:rsid w:val="00A64FFC"/>
    <w:rsid w:val="00A66009"/>
    <w:rsid w:val="00A701B2"/>
    <w:rsid w:val="00A70574"/>
    <w:rsid w:val="00A80DA9"/>
    <w:rsid w:val="00A870D0"/>
    <w:rsid w:val="00A91E83"/>
    <w:rsid w:val="00A93B13"/>
    <w:rsid w:val="00A96E01"/>
    <w:rsid w:val="00AA048C"/>
    <w:rsid w:val="00AA217C"/>
    <w:rsid w:val="00AA23EA"/>
    <w:rsid w:val="00AA38E1"/>
    <w:rsid w:val="00AA495D"/>
    <w:rsid w:val="00AA53FD"/>
    <w:rsid w:val="00AB10AC"/>
    <w:rsid w:val="00AB36D0"/>
    <w:rsid w:val="00AC0B6C"/>
    <w:rsid w:val="00AC7B2B"/>
    <w:rsid w:val="00AD619B"/>
    <w:rsid w:val="00AE3F3E"/>
    <w:rsid w:val="00AE6F5C"/>
    <w:rsid w:val="00AE7D43"/>
    <w:rsid w:val="00AF5149"/>
    <w:rsid w:val="00B02E7A"/>
    <w:rsid w:val="00B03389"/>
    <w:rsid w:val="00B0600B"/>
    <w:rsid w:val="00B06F8D"/>
    <w:rsid w:val="00B11074"/>
    <w:rsid w:val="00B12314"/>
    <w:rsid w:val="00B164C7"/>
    <w:rsid w:val="00B16E17"/>
    <w:rsid w:val="00B174F9"/>
    <w:rsid w:val="00B20758"/>
    <w:rsid w:val="00B23CF1"/>
    <w:rsid w:val="00B250D6"/>
    <w:rsid w:val="00B26551"/>
    <w:rsid w:val="00B32A4A"/>
    <w:rsid w:val="00B33E2C"/>
    <w:rsid w:val="00B353DA"/>
    <w:rsid w:val="00B36787"/>
    <w:rsid w:val="00B36E72"/>
    <w:rsid w:val="00B410C2"/>
    <w:rsid w:val="00B413D7"/>
    <w:rsid w:val="00B5064C"/>
    <w:rsid w:val="00B556BC"/>
    <w:rsid w:val="00B55796"/>
    <w:rsid w:val="00B5703B"/>
    <w:rsid w:val="00B62691"/>
    <w:rsid w:val="00B63CD9"/>
    <w:rsid w:val="00B6528A"/>
    <w:rsid w:val="00B65B67"/>
    <w:rsid w:val="00B67FE6"/>
    <w:rsid w:val="00B712BF"/>
    <w:rsid w:val="00B71A7B"/>
    <w:rsid w:val="00B816B2"/>
    <w:rsid w:val="00B87413"/>
    <w:rsid w:val="00B87794"/>
    <w:rsid w:val="00B9146F"/>
    <w:rsid w:val="00B93E99"/>
    <w:rsid w:val="00B94F4B"/>
    <w:rsid w:val="00B95075"/>
    <w:rsid w:val="00B959CE"/>
    <w:rsid w:val="00B965A5"/>
    <w:rsid w:val="00B974D0"/>
    <w:rsid w:val="00BB2171"/>
    <w:rsid w:val="00BB7F69"/>
    <w:rsid w:val="00BC2C4F"/>
    <w:rsid w:val="00BC4A18"/>
    <w:rsid w:val="00BD2897"/>
    <w:rsid w:val="00BD3F3E"/>
    <w:rsid w:val="00BD464D"/>
    <w:rsid w:val="00BD4BD1"/>
    <w:rsid w:val="00BE24AF"/>
    <w:rsid w:val="00BE539A"/>
    <w:rsid w:val="00BF0970"/>
    <w:rsid w:val="00BF12E8"/>
    <w:rsid w:val="00BF3BA9"/>
    <w:rsid w:val="00BF59C3"/>
    <w:rsid w:val="00BF5F3B"/>
    <w:rsid w:val="00BF6339"/>
    <w:rsid w:val="00C00EBD"/>
    <w:rsid w:val="00C01591"/>
    <w:rsid w:val="00C0765A"/>
    <w:rsid w:val="00C07747"/>
    <w:rsid w:val="00C15506"/>
    <w:rsid w:val="00C170D6"/>
    <w:rsid w:val="00C256F3"/>
    <w:rsid w:val="00C2601F"/>
    <w:rsid w:val="00C304DA"/>
    <w:rsid w:val="00C3069C"/>
    <w:rsid w:val="00C33D0D"/>
    <w:rsid w:val="00C402F6"/>
    <w:rsid w:val="00C53690"/>
    <w:rsid w:val="00C547B3"/>
    <w:rsid w:val="00C57DB3"/>
    <w:rsid w:val="00C60E96"/>
    <w:rsid w:val="00C6202A"/>
    <w:rsid w:val="00C667A8"/>
    <w:rsid w:val="00C70F24"/>
    <w:rsid w:val="00C71505"/>
    <w:rsid w:val="00C71867"/>
    <w:rsid w:val="00C7644F"/>
    <w:rsid w:val="00C82A2F"/>
    <w:rsid w:val="00C82E69"/>
    <w:rsid w:val="00C83375"/>
    <w:rsid w:val="00C87DF5"/>
    <w:rsid w:val="00C92845"/>
    <w:rsid w:val="00C9424E"/>
    <w:rsid w:val="00C94A65"/>
    <w:rsid w:val="00CA088C"/>
    <w:rsid w:val="00CA0B23"/>
    <w:rsid w:val="00CA0DC0"/>
    <w:rsid w:val="00CA397E"/>
    <w:rsid w:val="00CA4001"/>
    <w:rsid w:val="00CA6064"/>
    <w:rsid w:val="00CB5DF9"/>
    <w:rsid w:val="00CC1B1A"/>
    <w:rsid w:val="00CC432F"/>
    <w:rsid w:val="00CC5E7F"/>
    <w:rsid w:val="00CD687C"/>
    <w:rsid w:val="00CF27D8"/>
    <w:rsid w:val="00D00BAF"/>
    <w:rsid w:val="00D059A3"/>
    <w:rsid w:val="00D07B9B"/>
    <w:rsid w:val="00D17BEF"/>
    <w:rsid w:val="00D205B7"/>
    <w:rsid w:val="00D20B6F"/>
    <w:rsid w:val="00D328C4"/>
    <w:rsid w:val="00D3511C"/>
    <w:rsid w:val="00D371B3"/>
    <w:rsid w:val="00D4095E"/>
    <w:rsid w:val="00D42782"/>
    <w:rsid w:val="00D472C2"/>
    <w:rsid w:val="00D47A21"/>
    <w:rsid w:val="00D47A90"/>
    <w:rsid w:val="00D47F2C"/>
    <w:rsid w:val="00D52AC6"/>
    <w:rsid w:val="00D55341"/>
    <w:rsid w:val="00D55CDF"/>
    <w:rsid w:val="00D61563"/>
    <w:rsid w:val="00D74637"/>
    <w:rsid w:val="00D778A8"/>
    <w:rsid w:val="00D77DCD"/>
    <w:rsid w:val="00D82B7A"/>
    <w:rsid w:val="00D91C59"/>
    <w:rsid w:val="00D92866"/>
    <w:rsid w:val="00D93081"/>
    <w:rsid w:val="00D933D7"/>
    <w:rsid w:val="00D93C38"/>
    <w:rsid w:val="00DA3F18"/>
    <w:rsid w:val="00DA4188"/>
    <w:rsid w:val="00DB0649"/>
    <w:rsid w:val="00DB1993"/>
    <w:rsid w:val="00DB20F9"/>
    <w:rsid w:val="00DB2EB2"/>
    <w:rsid w:val="00DB73E5"/>
    <w:rsid w:val="00DC0308"/>
    <w:rsid w:val="00DC04E9"/>
    <w:rsid w:val="00DC5ADD"/>
    <w:rsid w:val="00DD5290"/>
    <w:rsid w:val="00DD58F8"/>
    <w:rsid w:val="00DD6FAE"/>
    <w:rsid w:val="00DD7EA2"/>
    <w:rsid w:val="00DE5486"/>
    <w:rsid w:val="00DE683A"/>
    <w:rsid w:val="00DF00F6"/>
    <w:rsid w:val="00DF24C9"/>
    <w:rsid w:val="00DF286F"/>
    <w:rsid w:val="00DF55FB"/>
    <w:rsid w:val="00E004E0"/>
    <w:rsid w:val="00E06DF1"/>
    <w:rsid w:val="00E130E1"/>
    <w:rsid w:val="00E2147C"/>
    <w:rsid w:val="00E2323F"/>
    <w:rsid w:val="00E24638"/>
    <w:rsid w:val="00E31CA3"/>
    <w:rsid w:val="00E33928"/>
    <w:rsid w:val="00E3409F"/>
    <w:rsid w:val="00E352EF"/>
    <w:rsid w:val="00E44C0D"/>
    <w:rsid w:val="00E45117"/>
    <w:rsid w:val="00E463A8"/>
    <w:rsid w:val="00E47937"/>
    <w:rsid w:val="00E50CB9"/>
    <w:rsid w:val="00E601A0"/>
    <w:rsid w:val="00E60AE4"/>
    <w:rsid w:val="00E62910"/>
    <w:rsid w:val="00E67B44"/>
    <w:rsid w:val="00E70C63"/>
    <w:rsid w:val="00E7321A"/>
    <w:rsid w:val="00E76A01"/>
    <w:rsid w:val="00E80410"/>
    <w:rsid w:val="00E82220"/>
    <w:rsid w:val="00E830E6"/>
    <w:rsid w:val="00E84F8F"/>
    <w:rsid w:val="00E9230D"/>
    <w:rsid w:val="00E95E9C"/>
    <w:rsid w:val="00E9758B"/>
    <w:rsid w:val="00EA0D4B"/>
    <w:rsid w:val="00EB0AFF"/>
    <w:rsid w:val="00EB53CD"/>
    <w:rsid w:val="00EC443D"/>
    <w:rsid w:val="00EC5DC2"/>
    <w:rsid w:val="00EC7546"/>
    <w:rsid w:val="00ED29AD"/>
    <w:rsid w:val="00ED7CE4"/>
    <w:rsid w:val="00EE1F44"/>
    <w:rsid w:val="00EF15E2"/>
    <w:rsid w:val="00EF4416"/>
    <w:rsid w:val="00EF4EBD"/>
    <w:rsid w:val="00F00FA4"/>
    <w:rsid w:val="00F02B22"/>
    <w:rsid w:val="00F117DB"/>
    <w:rsid w:val="00F11C8E"/>
    <w:rsid w:val="00F129CC"/>
    <w:rsid w:val="00F14486"/>
    <w:rsid w:val="00F14BEB"/>
    <w:rsid w:val="00F4194E"/>
    <w:rsid w:val="00F42A16"/>
    <w:rsid w:val="00F4563F"/>
    <w:rsid w:val="00F45FD1"/>
    <w:rsid w:val="00F51DB0"/>
    <w:rsid w:val="00F544DA"/>
    <w:rsid w:val="00F60475"/>
    <w:rsid w:val="00F63D24"/>
    <w:rsid w:val="00F7142F"/>
    <w:rsid w:val="00F800FF"/>
    <w:rsid w:val="00F8599F"/>
    <w:rsid w:val="00F85A06"/>
    <w:rsid w:val="00F95C0F"/>
    <w:rsid w:val="00F95D57"/>
    <w:rsid w:val="00F96641"/>
    <w:rsid w:val="00FA01C9"/>
    <w:rsid w:val="00FA384C"/>
    <w:rsid w:val="00FA3873"/>
    <w:rsid w:val="00FA3FF6"/>
    <w:rsid w:val="00FA41A0"/>
    <w:rsid w:val="00FB204A"/>
    <w:rsid w:val="00FB3E4F"/>
    <w:rsid w:val="00FB566A"/>
    <w:rsid w:val="00FC013D"/>
    <w:rsid w:val="00FC0A82"/>
    <w:rsid w:val="00FC1DDA"/>
    <w:rsid w:val="00FC2447"/>
    <w:rsid w:val="00FC49F1"/>
    <w:rsid w:val="00FC5394"/>
    <w:rsid w:val="00FC5C47"/>
    <w:rsid w:val="00FC6981"/>
    <w:rsid w:val="00FC6CA5"/>
    <w:rsid w:val="00FC7C19"/>
    <w:rsid w:val="00FC7F5D"/>
    <w:rsid w:val="00FD745E"/>
    <w:rsid w:val="00FE0470"/>
    <w:rsid w:val="00FE1A0A"/>
    <w:rsid w:val="00FE1B5E"/>
    <w:rsid w:val="00FF0442"/>
    <w:rsid w:val="00FF0B06"/>
    <w:rsid w:val="00FF2294"/>
    <w:rsid w:val="00FF592F"/>
    <w:rsid w:val="00FF61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fillcolor="none" strokecolor="none" shadow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2171"/>
    <w:pPr>
      <w:widowControl w:val="0"/>
      <w:jc w:val="both"/>
    </w:pPr>
    <w:rPr>
      <w:kern w:val="2"/>
      <w:sz w:val="21"/>
      <w:szCs w:val="24"/>
    </w:rPr>
  </w:style>
  <w:style w:type="paragraph" w:styleId="1">
    <w:name w:val="heading 1"/>
    <w:basedOn w:val="a"/>
    <w:next w:val="a"/>
    <w:qFormat/>
    <w:rsid w:val="0004524E"/>
    <w:pPr>
      <w:keepNext/>
      <w:keepLines/>
      <w:spacing w:before="340" w:after="330" w:line="578" w:lineRule="auto"/>
      <w:outlineLvl w:val="0"/>
    </w:pPr>
    <w:rPr>
      <w:b/>
      <w:bCs/>
      <w:kern w:val="44"/>
      <w:sz w:val="44"/>
      <w:szCs w:val="44"/>
    </w:rPr>
  </w:style>
  <w:style w:type="paragraph" w:styleId="2">
    <w:name w:val="heading 2"/>
    <w:basedOn w:val="a"/>
    <w:next w:val="a"/>
    <w:qFormat/>
    <w:rsid w:val="00EF15E2"/>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44EB2"/>
    <w:pPr>
      <w:ind w:firstLineChars="200" w:firstLine="420"/>
    </w:pPr>
    <w:rPr>
      <w:rFonts w:ascii="Calibri" w:hAnsi="Calibri"/>
      <w:szCs w:val="22"/>
    </w:rPr>
  </w:style>
  <w:style w:type="paragraph" w:styleId="10">
    <w:name w:val="toc 1"/>
    <w:basedOn w:val="a"/>
    <w:next w:val="a"/>
    <w:autoRedefine/>
    <w:uiPriority w:val="39"/>
    <w:rsid w:val="00A22EC4"/>
    <w:pPr>
      <w:tabs>
        <w:tab w:val="right" w:leader="dot" w:pos="9060"/>
      </w:tabs>
      <w:spacing w:line="360" w:lineRule="auto"/>
      <w:jc w:val="center"/>
    </w:pPr>
    <w:rPr>
      <w:rFonts w:ascii="Arial" w:eastAsia="华文细黑" w:hAnsi="华文细黑" w:cs="Arial"/>
      <w:noProof/>
      <w:sz w:val="28"/>
      <w:szCs w:val="28"/>
    </w:rPr>
  </w:style>
  <w:style w:type="paragraph" w:styleId="20">
    <w:name w:val="toc 2"/>
    <w:basedOn w:val="a"/>
    <w:next w:val="a"/>
    <w:autoRedefine/>
    <w:uiPriority w:val="39"/>
    <w:rsid w:val="00A66009"/>
    <w:pPr>
      <w:ind w:leftChars="200" w:left="420"/>
    </w:pPr>
  </w:style>
  <w:style w:type="character" w:styleId="a4">
    <w:name w:val="Hyperlink"/>
    <w:basedOn w:val="a0"/>
    <w:uiPriority w:val="99"/>
    <w:rsid w:val="00A66009"/>
    <w:rPr>
      <w:color w:val="0000FF"/>
      <w:u w:val="single"/>
    </w:rPr>
  </w:style>
  <w:style w:type="paragraph" w:styleId="a5">
    <w:name w:val="header"/>
    <w:basedOn w:val="a"/>
    <w:rsid w:val="00AA048C"/>
    <w:pPr>
      <w:pBdr>
        <w:bottom w:val="single" w:sz="6" w:space="1" w:color="auto"/>
      </w:pBdr>
      <w:tabs>
        <w:tab w:val="center" w:pos="4153"/>
        <w:tab w:val="right" w:pos="8306"/>
      </w:tabs>
      <w:snapToGrid w:val="0"/>
      <w:jc w:val="center"/>
    </w:pPr>
    <w:rPr>
      <w:sz w:val="18"/>
      <w:szCs w:val="18"/>
    </w:rPr>
  </w:style>
  <w:style w:type="paragraph" w:styleId="a6">
    <w:name w:val="footer"/>
    <w:basedOn w:val="a"/>
    <w:rsid w:val="00AA048C"/>
    <w:pPr>
      <w:tabs>
        <w:tab w:val="center" w:pos="4153"/>
        <w:tab w:val="right" w:pos="8306"/>
      </w:tabs>
      <w:snapToGrid w:val="0"/>
      <w:jc w:val="left"/>
    </w:pPr>
    <w:rPr>
      <w:sz w:val="18"/>
      <w:szCs w:val="18"/>
    </w:rPr>
  </w:style>
  <w:style w:type="table" w:styleId="a7">
    <w:name w:val="Table Grid"/>
    <w:basedOn w:val="a1"/>
    <w:rsid w:val="00DB19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rsid w:val="00C33D0D"/>
    <w:rPr>
      <w:sz w:val="18"/>
      <w:szCs w:val="18"/>
    </w:rPr>
  </w:style>
  <w:style w:type="character" w:customStyle="1" w:styleId="Char">
    <w:name w:val="批注框文本 Char"/>
    <w:basedOn w:val="a0"/>
    <w:link w:val="a8"/>
    <w:rsid w:val="00C33D0D"/>
    <w:rPr>
      <w:kern w:val="2"/>
      <w:sz w:val="18"/>
      <w:szCs w:val="18"/>
    </w:rPr>
  </w:style>
  <w:style w:type="paragraph" w:styleId="a9">
    <w:name w:val="Document Map"/>
    <w:basedOn w:val="a"/>
    <w:link w:val="Char0"/>
    <w:rsid w:val="00515A1D"/>
    <w:rPr>
      <w:rFonts w:ascii="宋体"/>
      <w:sz w:val="18"/>
      <w:szCs w:val="18"/>
    </w:rPr>
  </w:style>
  <w:style w:type="character" w:customStyle="1" w:styleId="Char0">
    <w:name w:val="文档结构图 Char"/>
    <w:basedOn w:val="a0"/>
    <w:link w:val="a9"/>
    <w:rsid w:val="00515A1D"/>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divs>
    <w:div w:id="855920670">
      <w:bodyDiv w:val="1"/>
      <w:marLeft w:val="0"/>
      <w:marRight w:val="0"/>
      <w:marTop w:val="0"/>
      <w:marBottom w:val="0"/>
      <w:divBdr>
        <w:top w:val="none" w:sz="0" w:space="0" w:color="auto"/>
        <w:left w:val="none" w:sz="0" w:space="0" w:color="auto"/>
        <w:bottom w:val="none" w:sz="0" w:space="0" w:color="auto"/>
        <w:right w:val="none" w:sz="0" w:space="0" w:color="auto"/>
      </w:divBdr>
    </w:div>
    <w:div w:id="1006322327">
      <w:bodyDiv w:val="1"/>
      <w:marLeft w:val="0"/>
      <w:marRight w:val="0"/>
      <w:marTop w:val="0"/>
      <w:marBottom w:val="0"/>
      <w:divBdr>
        <w:top w:val="none" w:sz="0" w:space="0" w:color="auto"/>
        <w:left w:val="none" w:sz="0" w:space="0" w:color="auto"/>
        <w:bottom w:val="none" w:sz="0" w:space="0" w:color="auto"/>
        <w:right w:val="none" w:sz="0" w:space="0" w:color="auto"/>
      </w:divBdr>
    </w:div>
    <w:div w:id="1859661296">
      <w:bodyDiv w:val="1"/>
      <w:marLeft w:val="0"/>
      <w:marRight w:val="0"/>
      <w:marTop w:val="0"/>
      <w:marBottom w:val="0"/>
      <w:divBdr>
        <w:top w:val="none" w:sz="0" w:space="0" w:color="auto"/>
        <w:left w:val="none" w:sz="0" w:space="0" w:color="auto"/>
        <w:bottom w:val="none" w:sz="0" w:space="0" w:color="auto"/>
        <w:right w:val="none" w:sz="0" w:space="0" w:color="auto"/>
      </w:divBdr>
    </w:div>
    <w:div w:id="19983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F2FA2-EB70-4CEE-A118-96154EC6F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1092</Words>
  <Characters>6231</Characters>
  <Application>Microsoft Office Word</Application>
  <DocSecurity>0</DocSecurity>
  <Lines>51</Lines>
  <Paragraphs>14</Paragraphs>
  <ScaleCrop>false</ScaleCrop>
  <Company/>
  <LinksUpToDate>false</LinksUpToDate>
  <CharactersWithSpaces>7309</CharactersWithSpaces>
  <SharedDoc>false</SharedDoc>
  <HLinks>
    <vt:vector size="48" baseType="variant">
      <vt:variant>
        <vt:i4>1769527</vt:i4>
      </vt:variant>
      <vt:variant>
        <vt:i4>44</vt:i4>
      </vt:variant>
      <vt:variant>
        <vt:i4>0</vt:i4>
      </vt:variant>
      <vt:variant>
        <vt:i4>5</vt:i4>
      </vt:variant>
      <vt:variant>
        <vt:lpwstr/>
      </vt:variant>
      <vt:variant>
        <vt:lpwstr>_Toc294205125</vt:lpwstr>
      </vt:variant>
      <vt:variant>
        <vt:i4>1769527</vt:i4>
      </vt:variant>
      <vt:variant>
        <vt:i4>38</vt:i4>
      </vt:variant>
      <vt:variant>
        <vt:i4>0</vt:i4>
      </vt:variant>
      <vt:variant>
        <vt:i4>5</vt:i4>
      </vt:variant>
      <vt:variant>
        <vt:lpwstr/>
      </vt:variant>
      <vt:variant>
        <vt:lpwstr>_Toc294205124</vt:lpwstr>
      </vt:variant>
      <vt:variant>
        <vt:i4>1769527</vt:i4>
      </vt:variant>
      <vt:variant>
        <vt:i4>32</vt:i4>
      </vt:variant>
      <vt:variant>
        <vt:i4>0</vt:i4>
      </vt:variant>
      <vt:variant>
        <vt:i4>5</vt:i4>
      </vt:variant>
      <vt:variant>
        <vt:lpwstr/>
      </vt:variant>
      <vt:variant>
        <vt:lpwstr>_Toc294205123</vt:lpwstr>
      </vt:variant>
      <vt:variant>
        <vt:i4>1769527</vt:i4>
      </vt:variant>
      <vt:variant>
        <vt:i4>26</vt:i4>
      </vt:variant>
      <vt:variant>
        <vt:i4>0</vt:i4>
      </vt:variant>
      <vt:variant>
        <vt:i4>5</vt:i4>
      </vt:variant>
      <vt:variant>
        <vt:lpwstr/>
      </vt:variant>
      <vt:variant>
        <vt:lpwstr>_Toc294205122</vt:lpwstr>
      </vt:variant>
      <vt:variant>
        <vt:i4>1769527</vt:i4>
      </vt:variant>
      <vt:variant>
        <vt:i4>20</vt:i4>
      </vt:variant>
      <vt:variant>
        <vt:i4>0</vt:i4>
      </vt:variant>
      <vt:variant>
        <vt:i4>5</vt:i4>
      </vt:variant>
      <vt:variant>
        <vt:lpwstr/>
      </vt:variant>
      <vt:variant>
        <vt:lpwstr>_Toc294205121</vt:lpwstr>
      </vt:variant>
      <vt:variant>
        <vt:i4>1769527</vt:i4>
      </vt:variant>
      <vt:variant>
        <vt:i4>14</vt:i4>
      </vt:variant>
      <vt:variant>
        <vt:i4>0</vt:i4>
      </vt:variant>
      <vt:variant>
        <vt:i4>5</vt:i4>
      </vt:variant>
      <vt:variant>
        <vt:lpwstr/>
      </vt:variant>
      <vt:variant>
        <vt:lpwstr>_Toc294205120</vt:lpwstr>
      </vt:variant>
      <vt:variant>
        <vt:i4>1572919</vt:i4>
      </vt:variant>
      <vt:variant>
        <vt:i4>8</vt:i4>
      </vt:variant>
      <vt:variant>
        <vt:i4>0</vt:i4>
      </vt:variant>
      <vt:variant>
        <vt:i4>5</vt:i4>
      </vt:variant>
      <vt:variant>
        <vt:lpwstr/>
      </vt:variant>
      <vt:variant>
        <vt:lpwstr>_Toc294205119</vt:lpwstr>
      </vt:variant>
      <vt:variant>
        <vt:i4>1572919</vt:i4>
      </vt:variant>
      <vt:variant>
        <vt:i4>2</vt:i4>
      </vt:variant>
      <vt:variant>
        <vt:i4>0</vt:i4>
      </vt:variant>
      <vt:variant>
        <vt:i4>5</vt:i4>
      </vt:variant>
      <vt:variant>
        <vt:lpwstr/>
      </vt:variant>
      <vt:variant>
        <vt:lpwstr>_Toc294205118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婴幼儿保险购买态度与行为调查报告</dc:title>
  <dc:creator>DIY</dc:creator>
  <cp:lastModifiedBy>HWWANG</cp:lastModifiedBy>
  <cp:revision>2</cp:revision>
  <dcterms:created xsi:type="dcterms:W3CDTF">2011-11-08T07:43:00Z</dcterms:created>
  <dcterms:modified xsi:type="dcterms:W3CDTF">2011-11-08T07:43:00Z</dcterms:modified>
</cp:coreProperties>
</file>